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862"/>
        <w:gridCol w:w="5858"/>
        <w:gridCol w:w="280"/>
        <w:gridCol w:w="1781"/>
      </w:tblGrid>
      <w:tr w:rsidR="00797E2C" w:rsidRPr="00273486" w14:paraId="1863D19E" w14:textId="77777777" w:rsidTr="00273486">
        <w:tc>
          <w:tcPr>
            <w:tcW w:w="1864" w:type="dxa"/>
            <w:shd w:val="clear" w:color="auto" w:fill="auto"/>
          </w:tcPr>
          <w:p w14:paraId="33BA62C3" w14:textId="5D5646F2" w:rsidR="00797E2C" w:rsidRPr="00273486" w:rsidRDefault="005F41DF" w:rsidP="00E42194">
            <w:pPr>
              <w:rPr>
                <w:sz w:val="24"/>
                <w:lang w:val="en-US"/>
              </w:rPr>
            </w:pPr>
            <w:r w:rsidRPr="00273486">
              <w:rPr>
                <w:noProof/>
                <w:sz w:val="24"/>
                <w:lang w:val="en-US"/>
              </w:rPr>
              <w:drawing>
                <wp:inline distT="0" distB="0" distL="0" distR="0" wp14:anchorId="72BE5F21" wp14:editId="7E855D39">
                  <wp:extent cx="1019810" cy="12249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810" cy="122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1" w:type="dxa"/>
            <w:shd w:val="clear" w:color="auto" w:fill="auto"/>
          </w:tcPr>
          <w:p w14:paraId="106B918F" w14:textId="77777777" w:rsidR="00C26653" w:rsidRDefault="00C26653" w:rsidP="00C26653">
            <w:pPr>
              <w:spacing w:before="120"/>
              <w:jc w:val="center"/>
              <w:rPr>
                <w:b/>
                <w:i/>
                <w:sz w:val="40"/>
                <w:szCs w:val="40"/>
                <w:lang w:val="en-US"/>
              </w:rPr>
            </w:pPr>
            <w:r>
              <w:rPr>
                <w:b/>
                <w:i/>
                <w:sz w:val="40"/>
                <w:szCs w:val="40"/>
                <w:lang w:val="en-US"/>
              </w:rPr>
              <w:t>Modeling and Automation of Industrial Processes</w:t>
            </w:r>
          </w:p>
          <w:p w14:paraId="09BBCFB4" w14:textId="77777777" w:rsidR="00C26653" w:rsidRDefault="00C26653" w:rsidP="00C26653">
            <w:pPr>
              <w:rPr>
                <w:i/>
                <w:sz w:val="28"/>
                <w:szCs w:val="28"/>
                <w:lang w:val="en-US"/>
              </w:rPr>
            </w:pPr>
          </w:p>
          <w:p w14:paraId="051BDB13" w14:textId="77777777" w:rsidR="00797E2C" w:rsidRPr="00273486" w:rsidRDefault="00C26653" w:rsidP="00C26653">
            <w:pPr>
              <w:jc w:val="center"/>
              <w:rPr>
                <w:sz w:val="24"/>
                <w:lang w:val="en-US"/>
              </w:rPr>
            </w:pPr>
            <w:r>
              <w:rPr>
                <w:i/>
                <w:sz w:val="28"/>
                <w:szCs w:val="28"/>
                <w:lang w:val="en-US"/>
              </w:rPr>
              <w:t>MEEC/MEGE - 2021 / 2022</w:t>
            </w:r>
          </w:p>
        </w:tc>
        <w:tc>
          <w:tcPr>
            <w:tcW w:w="283" w:type="dxa"/>
            <w:shd w:val="clear" w:color="auto" w:fill="auto"/>
          </w:tcPr>
          <w:p w14:paraId="18B0219A" w14:textId="77777777" w:rsidR="00797E2C" w:rsidRPr="00273486" w:rsidRDefault="00797E2C" w:rsidP="00273486">
            <w:pPr>
              <w:spacing w:before="120"/>
              <w:jc w:val="center"/>
              <w:rPr>
                <w:b/>
                <w:i/>
                <w:sz w:val="40"/>
                <w:szCs w:val="40"/>
                <w:lang w:val="en-US"/>
              </w:rPr>
            </w:pPr>
          </w:p>
        </w:tc>
        <w:tc>
          <w:tcPr>
            <w:tcW w:w="1809" w:type="dxa"/>
            <w:shd w:val="clear" w:color="auto" w:fill="auto"/>
          </w:tcPr>
          <w:p w14:paraId="3805BF2D" w14:textId="77777777" w:rsidR="00797E2C" w:rsidRPr="00273486" w:rsidRDefault="00797E2C" w:rsidP="00E42194">
            <w:pPr>
              <w:rPr>
                <w:i/>
                <w:sz w:val="28"/>
                <w:szCs w:val="40"/>
                <w:lang w:val="en-US"/>
              </w:rPr>
            </w:pPr>
            <w:r w:rsidRPr="00273486">
              <w:rPr>
                <w:i/>
                <w:sz w:val="28"/>
                <w:szCs w:val="40"/>
                <w:lang w:val="en-US"/>
              </w:rPr>
              <w:t>Group: ____</w:t>
            </w:r>
          </w:p>
          <w:p w14:paraId="4F83FDF5" w14:textId="77777777" w:rsidR="00797E2C" w:rsidRPr="00273486" w:rsidRDefault="00797E2C" w:rsidP="00E42194">
            <w:pPr>
              <w:rPr>
                <w:i/>
                <w:sz w:val="40"/>
                <w:szCs w:val="40"/>
                <w:lang w:val="en-US"/>
              </w:rPr>
            </w:pPr>
            <w:r w:rsidRPr="00273486">
              <w:rPr>
                <w:i/>
                <w:sz w:val="40"/>
                <w:szCs w:val="40"/>
                <w:lang w:val="en-US"/>
              </w:rPr>
              <w:t>__-_____</w:t>
            </w:r>
          </w:p>
          <w:p w14:paraId="15B28D54" w14:textId="77777777" w:rsidR="00797E2C" w:rsidRPr="00273486" w:rsidRDefault="00797E2C" w:rsidP="00E42194">
            <w:pPr>
              <w:rPr>
                <w:i/>
                <w:sz w:val="40"/>
                <w:szCs w:val="40"/>
                <w:lang w:val="en-US"/>
              </w:rPr>
            </w:pPr>
            <w:r w:rsidRPr="00273486">
              <w:rPr>
                <w:i/>
                <w:sz w:val="40"/>
                <w:szCs w:val="40"/>
                <w:lang w:val="en-US"/>
              </w:rPr>
              <w:t>__-_____</w:t>
            </w:r>
          </w:p>
          <w:p w14:paraId="7DE48383" w14:textId="77777777" w:rsidR="00797E2C" w:rsidRPr="00273486" w:rsidRDefault="00797E2C" w:rsidP="00E42194">
            <w:pPr>
              <w:rPr>
                <w:i/>
                <w:sz w:val="40"/>
                <w:szCs w:val="40"/>
                <w:lang w:val="en-US"/>
              </w:rPr>
            </w:pPr>
            <w:r w:rsidRPr="00273486">
              <w:rPr>
                <w:i/>
                <w:sz w:val="40"/>
                <w:szCs w:val="40"/>
                <w:lang w:val="en-US"/>
              </w:rPr>
              <w:t>__-_____</w:t>
            </w:r>
          </w:p>
          <w:p w14:paraId="42963B0A" w14:textId="77777777" w:rsidR="00797E2C" w:rsidRPr="00273486" w:rsidRDefault="00797E2C" w:rsidP="00E42194">
            <w:pPr>
              <w:rPr>
                <w:i/>
                <w:sz w:val="40"/>
                <w:szCs w:val="40"/>
                <w:lang w:val="en-US"/>
              </w:rPr>
            </w:pPr>
            <w:r w:rsidRPr="00273486">
              <w:rPr>
                <w:i/>
                <w:sz w:val="40"/>
                <w:szCs w:val="40"/>
                <w:lang w:val="en-US"/>
              </w:rPr>
              <w:t>__-_____</w:t>
            </w:r>
          </w:p>
        </w:tc>
      </w:tr>
    </w:tbl>
    <w:p w14:paraId="486D4BDA" w14:textId="77777777" w:rsidR="00797E2C" w:rsidRDefault="00797E2C" w:rsidP="00797E2C">
      <w:pPr>
        <w:rPr>
          <w:sz w:val="24"/>
          <w:lang w:val="en-US"/>
        </w:rPr>
      </w:pPr>
    </w:p>
    <w:p w14:paraId="2403BF8A" w14:textId="77777777" w:rsidR="005B6D70" w:rsidRPr="005B6D70" w:rsidRDefault="00541F05" w:rsidP="005B6D70">
      <w:pPr>
        <w:jc w:val="center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>2</w:t>
      </w:r>
      <w:r w:rsidR="00BB7B10">
        <w:rPr>
          <w:b/>
          <w:i/>
          <w:sz w:val="36"/>
          <w:szCs w:val="36"/>
          <w:vertAlign w:val="superscript"/>
          <w:lang w:val="en-US"/>
        </w:rPr>
        <w:t>nd</w:t>
      </w:r>
      <w:r w:rsidR="005B6D70" w:rsidRPr="005B6D70">
        <w:rPr>
          <w:b/>
          <w:i/>
          <w:sz w:val="36"/>
          <w:szCs w:val="36"/>
          <w:lang w:val="en-US"/>
        </w:rPr>
        <w:t xml:space="preserve"> Lab</w:t>
      </w:r>
      <w:r w:rsidR="00713ED3">
        <w:rPr>
          <w:b/>
          <w:i/>
          <w:sz w:val="36"/>
          <w:szCs w:val="36"/>
          <w:lang w:val="en-US"/>
        </w:rPr>
        <w:t xml:space="preserve">. - </w:t>
      </w:r>
      <w:r w:rsidR="00C26653">
        <w:rPr>
          <w:b/>
          <w:i/>
          <w:sz w:val="36"/>
          <w:szCs w:val="40"/>
          <w:lang w:val="en-GB"/>
        </w:rPr>
        <w:t>Alarm System as a Discrete Event System</w:t>
      </w:r>
      <w:r w:rsidR="00713ED3">
        <w:rPr>
          <w:b/>
          <w:i/>
          <w:sz w:val="36"/>
          <w:szCs w:val="36"/>
          <w:lang w:val="en-US"/>
        </w:rPr>
        <w:t xml:space="preserve"> </w:t>
      </w:r>
      <w:r w:rsidR="00C71591">
        <w:rPr>
          <w:rStyle w:val="FootnoteReference"/>
          <w:b/>
          <w:i/>
          <w:sz w:val="36"/>
          <w:szCs w:val="36"/>
          <w:lang w:val="en-US"/>
        </w:rPr>
        <w:footnoteReference w:id="1"/>
      </w:r>
    </w:p>
    <w:p w14:paraId="3ED7E6B4" w14:textId="77777777" w:rsidR="005B6D70" w:rsidRPr="005B6D70" w:rsidRDefault="005B6D70" w:rsidP="005B6D70">
      <w:pPr>
        <w:jc w:val="center"/>
        <w:rPr>
          <w:b/>
          <w:i/>
          <w:sz w:val="36"/>
          <w:szCs w:val="36"/>
          <w:lang w:val="en-US"/>
        </w:rPr>
      </w:pPr>
    </w:p>
    <w:p w14:paraId="7BBA4B7F" w14:textId="2CD73D51" w:rsidR="005B6D70" w:rsidRPr="00BA5100" w:rsidRDefault="00167FF9" w:rsidP="005B6D70">
      <w:pPr>
        <w:jc w:val="center"/>
        <w:rPr>
          <w:b/>
          <w:i/>
          <w:sz w:val="36"/>
          <w:szCs w:val="36"/>
          <w:lang w:val="en-US"/>
        </w:rPr>
      </w:pPr>
      <w:r>
        <w:rPr>
          <w:b/>
          <w:i/>
          <w:sz w:val="36"/>
          <w:szCs w:val="36"/>
          <w:lang w:val="en-US"/>
        </w:rPr>
        <w:t>Part</w:t>
      </w:r>
      <w:r w:rsidR="000A3F54">
        <w:rPr>
          <w:b/>
          <w:i/>
          <w:sz w:val="36"/>
          <w:szCs w:val="36"/>
          <w:lang w:val="en-US"/>
        </w:rPr>
        <w:t xml:space="preserve"> B</w:t>
      </w:r>
      <w:r>
        <w:rPr>
          <w:b/>
          <w:i/>
          <w:sz w:val="36"/>
          <w:szCs w:val="36"/>
          <w:lang w:val="en-US"/>
        </w:rPr>
        <w:t xml:space="preserve"> – Stochastic Simulation and Markov Chains</w:t>
      </w:r>
    </w:p>
    <w:p w14:paraId="34EF4B9C" w14:textId="77777777" w:rsidR="00D544DB" w:rsidRDefault="00D544DB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5B347EE8" w14:textId="77777777" w:rsidR="00CD6856" w:rsidRDefault="00CD6856" w:rsidP="00D544DB">
      <w:pPr>
        <w:spacing w:line="360" w:lineRule="auto"/>
        <w:jc w:val="both"/>
        <w:rPr>
          <w:sz w:val="24"/>
          <w:szCs w:val="24"/>
          <w:lang w:val="en-US"/>
        </w:rPr>
      </w:pPr>
    </w:p>
    <w:p w14:paraId="5AD46978" w14:textId="58F54B64" w:rsidR="00C62E9A" w:rsidRDefault="00C62E9A" w:rsidP="00C62E9A">
      <w:pPr>
        <w:pStyle w:val="Normal12pt"/>
        <w:rPr>
          <w:sz w:val="22"/>
        </w:rPr>
      </w:pPr>
      <w:r w:rsidRPr="005A73BA">
        <w:rPr>
          <w:sz w:val="22"/>
        </w:rPr>
        <w:t>This laboratory assignment aims at studying Discrete Event Systems (DESs) in the aspects of modeling</w:t>
      </w:r>
      <w:r>
        <w:rPr>
          <w:sz w:val="22"/>
        </w:rPr>
        <w:t xml:space="preserve"> and</w:t>
      </w:r>
      <w:r w:rsidRPr="005A73BA">
        <w:rPr>
          <w:sz w:val="22"/>
        </w:rPr>
        <w:t xml:space="preserve"> analysis of properties. This assignment develops the previous assignment </w:t>
      </w:r>
      <w:r>
        <w:rPr>
          <w:sz w:val="22"/>
        </w:rPr>
        <w:t>by</w:t>
      </w:r>
      <w:r w:rsidRPr="005A73BA">
        <w:rPr>
          <w:sz w:val="22"/>
        </w:rPr>
        <w:t xml:space="preserve"> </w:t>
      </w:r>
      <w:r>
        <w:rPr>
          <w:sz w:val="22"/>
        </w:rPr>
        <w:t>describing its high-level system as a DES and studying its operation.</w:t>
      </w:r>
    </w:p>
    <w:p w14:paraId="7B698A1C" w14:textId="442085A8" w:rsidR="00AC057C" w:rsidRDefault="00AC057C" w:rsidP="00AC057C">
      <w:pPr>
        <w:spacing w:line="360" w:lineRule="auto"/>
        <w:jc w:val="both"/>
        <w:rPr>
          <w:sz w:val="22"/>
          <w:szCs w:val="22"/>
          <w:lang w:val="en-US"/>
        </w:rPr>
      </w:pPr>
      <w:r w:rsidRPr="00FC0F27">
        <w:rPr>
          <w:sz w:val="22"/>
          <w:szCs w:val="22"/>
          <w:lang w:val="en-US"/>
        </w:rPr>
        <w:t>The main objective of this last phase, part</w:t>
      </w:r>
      <w:r w:rsidR="000A3F54">
        <w:rPr>
          <w:sz w:val="22"/>
          <w:szCs w:val="22"/>
          <w:lang w:val="en-US"/>
        </w:rPr>
        <w:t xml:space="preserve"> B</w:t>
      </w:r>
      <w:r w:rsidRPr="00FC0F27">
        <w:rPr>
          <w:sz w:val="22"/>
          <w:szCs w:val="22"/>
          <w:lang w:val="en-US"/>
        </w:rPr>
        <w:t xml:space="preserve">, is the application of </w:t>
      </w:r>
      <w:r>
        <w:rPr>
          <w:sz w:val="22"/>
          <w:szCs w:val="22"/>
          <w:lang w:val="en-US"/>
        </w:rPr>
        <w:t>stochastic simulation to assess system operation, namely permanence (percentage of time) the system is in each state. Alternatively, the Petri net system with stochastic transitions can also be described as a Markov Chain (MC), from which the permanence may also be estimated.</w:t>
      </w:r>
    </w:p>
    <w:p w14:paraId="555A11CB" w14:textId="77777777" w:rsidR="00AC057C" w:rsidRDefault="00AC057C" w:rsidP="00C62E9A">
      <w:pPr>
        <w:pStyle w:val="Normal12pt"/>
        <w:rPr>
          <w:sz w:val="22"/>
        </w:rPr>
      </w:pPr>
    </w:p>
    <w:p w14:paraId="21DEFEF8" w14:textId="4B3B0854" w:rsidR="00C62E9A" w:rsidRDefault="00C62E9A" w:rsidP="00C62E9A">
      <w:pPr>
        <w:pStyle w:val="Normal12pt"/>
        <w:rPr>
          <w:sz w:val="22"/>
        </w:rPr>
      </w:pPr>
      <w:r>
        <w:rPr>
          <w:sz w:val="22"/>
        </w:rPr>
        <w:t xml:space="preserve">In this part of the work, the Petri net </w:t>
      </w:r>
      <m:oMath>
        <m:r>
          <w:rPr>
            <w:rFonts w:ascii="Cambria Math" w:hAnsi="Cambria Math"/>
            <w:sz w:val="22"/>
            <w:szCs w:val="22"/>
          </w:rPr>
          <m:t>C=(P,T,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+</m:t>
            </m:r>
          </m:sup>
        </m:sSup>
        <m:r>
          <w:rPr>
            <w:rFonts w:ascii="Cambria Math" w:hAnsi="Cambria Math"/>
            <w:sz w:val="22"/>
            <w:szCs w:val="22"/>
          </w:rPr>
          <m:t>,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</w:rPr>
              <m:t>D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-</m:t>
            </m:r>
          </m:sup>
        </m:sSup>
        <m:r>
          <w:rPr>
            <w:rFonts w:ascii="Cambria Math" w:hAnsi="Cambria Math"/>
            <w:sz w:val="22"/>
            <w:szCs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)</m:t>
        </m:r>
      </m:oMath>
      <w:r w:rsidR="00D33984">
        <w:rPr>
          <w:sz w:val="22"/>
        </w:rPr>
        <w:t xml:space="preserve"> </w:t>
      </w:r>
      <w:r>
        <w:rPr>
          <w:sz w:val="22"/>
        </w:rPr>
        <w:t>describing the intrusion alarm system is simplified to have a small incidence matrix. The number of places (conditions) is reduced to three:</w:t>
      </w:r>
    </w:p>
    <w:p w14:paraId="02E82E23" w14:textId="40AFB778" w:rsidR="00C62E9A" w:rsidRDefault="00273D36" w:rsidP="00C62E9A">
      <w:pPr>
        <w:pStyle w:val="ListParagraph"/>
        <w:spacing w:line="360" w:lineRule="auto"/>
        <w:ind w:left="0" w:firstLine="425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1</m:t>
            </m:r>
          </m:sub>
        </m:sSub>
      </m:oMath>
      <w:r w:rsidR="00096CA0">
        <w:rPr>
          <w:lang w:val="en-US"/>
        </w:rPr>
        <w:t xml:space="preserve">  </w:t>
      </w:r>
      <w:r w:rsidR="00C62E9A">
        <w:rPr>
          <w:lang w:val="en-US"/>
        </w:rPr>
        <w:t>–</w:t>
      </w:r>
      <w:r w:rsidR="00096CA0">
        <w:rPr>
          <w:lang w:val="en-US"/>
        </w:rPr>
        <w:t xml:space="preserve"> </w:t>
      </w:r>
      <w:r w:rsidR="00C62E9A">
        <w:rPr>
          <w:lang w:val="en-US"/>
        </w:rPr>
        <w:t xml:space="preserve"> </w:t>
      </w:r>
      <w:r w:rsidR="00C62E9A" w:rsidRPr="00750F44">
        <w:rPr>
          <w:lang w:val="en-US"/>
        </w:rPr>
        <w:t>OFF</w:t>
      </w:r>
      <w:r w:rsidR="00C62E9A">
        <w:rPr>
          <w:lang w:val="en-US"/>
        </w:rPr>
        <w:t xml:space="preserve"> mode</w:t>
      </w:r>
    </w:p>
    <w:p w14:paraId="203EB77A" w14:textId="2CC54B10" w:rsidR="00C62E9A" w:rsidRDefault="00273D36" w:rsidP="00C62E9A">
      <w:pPr>
        <w:pStyle w:val="ListParagraph"/>
        <w:spacing w:line="360" w:lineRule="auto"/>
        <w:ind w:left="0" w:firstLine="425"/>
        <w:rPr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  <w:lang w:val="en-US"/>
              </w:rPr>
              <m:t>2</m:t>
            </m:r>
          </m:sub>
        </m:sSub>
      </m:oMath>
      <w:r w:rsidR="00096CA0">
        <w:rPr>
          <w:lang w:val="en-US"/>
        </w:rPr>
        <w:t xml:space="preserve"> </w:t>
      </w:r>
      <w:r w:rsidR="00C62E9A">
        <w:rPr>
          <w:lang w:val="en-US"/>
        </w:rPr>
        <w:t xml:space="preserve"> – Presence detection mode</w:t>
      </w:r>
    </w:p>
    <w:p w14:paraId="21119718" w14:textId="7373CAD3" w:rsidR="00C62E9A" w:rsidRPr="00255587" w:rsidRDefault="00273D36" w:rsidP="00C62E9A">
      <w:pPr>
        <w:pStyle w:val="ListParagraph"/>
        <w:spacing w:line="360" w:lineRule="auto"/>
        <w:ind w:left="0" w:firstLine="425"/>
      </w:pP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="00096CA0" w:rsidRPr="00255587">
        <w:t xml:space="preserve"> </w:t>
      </w:r>
      <w:r w:rsidR="00C62E9A" w:rsidRPr="00255587">
        <w:t xml:space="preserve"> – Alarm mode</w:t>
      </w:r>
    </w:p>
    <w:p w14:paraId="3ADE410C" w14:textId="4A9772AE" w:rsidR="00C62E9A" w:rsidRPr="00E101A7" w:rsidRDefault="00C62E9A" w:rsidP="00C62E9A">
      <w:pPr>
        <w:spacing w:line="360" w:lineRule="auto"/>
        <w:rPr>
          <w:sz w:val="22"/>
          <w:szCs w:val="22"/>
          <w:lang w:val="en-US"/>
        </w:rPr>
      </w:pPr>
      <w:r w:rsidRPr="00E101A7">
        <w:rPr>
          <w:sz w:val="22"/>
          <w:szCs w:val="22"/>
          <w:lang w:val="en-US"/>
        </w:rPr>
        <w:t xml:space="preserve">The set of transitions is </w:t>
      </w:r>
      <m:oMath>
        <m:r>
          <w:rPr>
            <w:rFonts w:ascii="Cambria Math" w:hAnsi="Cambria Math"/>
            <w:sz w:val="22"/>
            <w:szCs w:val="22"/>
            <w:lang w:val="en-US"/>
          </w:rPr>
          <m:t>T={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 xml:space="preserve">, 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4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5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6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 xml:space="preserve">, 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7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}</m:t>
        </m:r>
      </m:oMath>
      <w:r w:rsidR="001262B8" w:rsidRPr="00E101A7">
        <w:rPr>
          <w:sz w:val="22"/>
          <w:szCs w:val="22"/>
          <w:lang w:val="en-US"/>
        </w:rPr>
        <w:t xml:space="preserve"> </w:t>
      </w:r>
      <w:r w:rsidR="00255587" w:rsidRPr="00E101A7">
        <w:rPr>
          <w:sz w:val="22"/>
          <w:szCs w:val="22"/>
          <w:lang w:val="en-US"/>
        </w:rPr>
        <w:t xml:space="preserve">and the </w:t>
      </w:r>
      <w:r w:rsidR="00540D62" w:rsidRPr="00E101A7">
        <w:rPr>
          <w:sz w:val="22"/>
          <w:szCs w:val="22"/>
          <w:lang w:val="en-US"/>
        </w:rPr>
        <w:t>incidence matrix</w:t>
      </w:r>
      <w:r w:rsidR="00255587" w:rsidRPr="00E101A7">
        <w:rPr>
          <w:sz w:val="22"/>
          <w:szCs w:val="22"/>
          <w:lang w:val="en-US"/>
        </w:rPr>
        <w:t xml:space="preserve"> is</w:t>
      </w:r>
      <w:r w:rsidR="00540D62" w:rsidRPr="00E101A7">
        <w:rPr>
          <w:sz w:val="22"/>
          <w:szCs w:val="22"/>
          <w:lang w:val="en-US"/>
        </w:rPr>
        <w:t>:</w:t>
      </w:r>
    </w:p>
    <w:p w14:paraId="6190829F" w14:textId="1A57BC1E" w:rsidR="00255587" w:rsidRDefault="00255587" w:rsidP="00C62E9A">
      <w:pPr>
        <w:spacing w:line="360" w:lineRule="auto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D=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7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(-1+1)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+1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+1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+1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(-1+1)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-1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+1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(-1+1)</m:t>
                    </m:r>
                  </m:e>
                  <m:e>
                    <m:r>
                      <w:rPr>
                        <w:rFonts w:ascii="Cambria Math" w:hAnsi="Cambria Math"/>
                        <w:lang w:val="en-US"/>
                      </w:rPr>
                      <m:t>-1</m:t>
                    </m:r>
                  </m:e>
                </m:mr>
              </m:m>
            </m:e>
          </m:d>
        </m:oMath>
      </m:oMathPara>
    </w:p>
    <w:p w14:paraId="7933D0EE" w14:textId="53A8E113" w:rsidR="00C62E9A" w:rsidRDefault="00540D62" w:rsidP="00C62E9A">
      <w:pPr>
        <w:pStyle w:val="Normal12pt"/>
        <w:rPr>
          <w:sz w:val="22"/>
        </w:rPr>
      </w:pPr>
      <w:r>
        <w:rPr>
          <w:sz w:val="22"/>
        </w:rPr>
        <w:t xml:space="preserve">where </w:t>
      </w:r>
      <m:oMath>
        <m:r>
          <w:rPr>
            <w:rFonts w:ascii="Cambria Math" w:hAnsi="Cambria Math"/>
            <w:sz w:val="22"/>
          </w:rPr>
          <m:t>D=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D</m:t>
            </m:r>
          </m:e>
          <m:sup>
            <m:r>
              <w:rPr>
                <w:rFonts w:ascii="Cambria Math" w:hAnsi="Cambria Math"/>
                <w:sz w:val="22"/>
              </w:rPr>
              <m:t>+</m:t>
            </m:r>
          </m:sup>
        </m:sSup>
        <m:r>
          <w:rPr>
            <w:rFonts w:ascii="Cambria Math" w:hAnsi="Cambria Math"/>
            <w:sz w:val="22"/>
          </w:rPr>
          <m:t>-</m:t>
        </m:r>
        <m:sSup>
          <m:sSupPr>
            <m:ctrlPr>
              <w:rPr>
                <w:rFonts w:ascii="Cambria Math" w:hAnsi="Cambria Math"/>
                <w:i/>
                <w:sz w:val="22"/>
              </w:rPr>
            </m:ctrlPr>
          </m:sSupPr>
          <m:e>
            <m:r>
              <w:rPr>
                <w:rFonts w:ascii="Cambria Math" w:hAnsi="Cambria Math"/>
                <w:sz w:val="22"/>
              </w:rPr>
              <m:t>D</m:t>
            </m:r>
          </m:e>
          <m:sup>
            <m:r>
              <w:rPr>
                <w:rFonts w:ascii="Cambria Math" w:hAnsi="Cambria Math"/>
                <w:sz w:val="22"/>
              </w:rPr>
              <m:t>-</m:t>
            </m:r>
          </m:sup>
        </m:sSup>
      </m:oMath>
      <w:r>
        <w:rPr>
          <w:sz w:val="22"/>
        </w:rPr>
        <w:t xml:space="preserve">, and an entry </w:t>
      </w:r>
      <m:oMath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</w:rPr>
              <m:t>ij</m:t>
            </m:r>
          </m:sub>
        </m:sSub>
        <m:r>
          <w:rPr>
            <w:rFonts w:ascii="Cambria Math" w:hAnsi="Cambria Math"/>
            <w:sz w:val="22"/>
          </w:rPr>
          <m:t>=-</m:t>
        </m:r>
        <m:sSubSup>
          <m:sSubSupPr>
            <m:ctrlPr>
              <w:rPr>
                <w:rFonts w:ascii="Cambria Math" w:hAnsi="Cambria Math"/>
                <w:i/>
                <w:sz w:val="22"/>
              </w:rPr>
            </m:ctrlPr>
          </m:sSubSupPr>
          <m:e>
            <m:r>
              <w:rPr>
                <w:rFonts w:ascii="Cambria Math" w:hAnsi="Cambria Math"/>
                <w:sz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</w:rPr>
              <m:t>ij</m:t>
            </m:r>
          </m:sub>
          <m:sup>
            <m:r>
              <w:rPr>
                <w:rFonts w:ascii="Cambria Math" w:hAnsi="Cambria Math"/>
                <w:sz w:val="22"/>
              </w:rPr>
              <m:t>-</m:t>
            </m:r>
          </m:sup>
        </m:sSubSup>
        <m:r>
          <w:rPr>
            <w:rFonts w:ascii="Cambria Math" w:hAnsi="Cambria Math"/>
            <w:sz w:val="22"/>
          </w:rPr>
          <m:t>+</m:t>
        </m:r>
        <m:sSubSup>
          <m:sSubSupPr>
            <m:ctrlPr>
              <w:rPr>
                <w:rFonts w:ascii="Cambria Math" w:hAnsi="Cambria Math"/>
                <w:i/>
                <w:sz w:val="22"/>
              </w:rPr>
            </m:ctrlPr>
          </m:sSubSupPr>
          <m:e>
            <m:r>
              <w:rPr>
                <w:rFonts w:ascii="Cambria Math" w:hAnsi="Cambria Math"/>
                <w:sz w:val="22"/>
              </w:rPr>
              <m:t>D</m:t>
            </m:r>
          </m:e>
          <m:sub>
            <m:r>
              <w:rPr>
                <w:rFonts w:ascii="Cambria Math" w:hAnsi="Cambria Math"/>
                <w:sz w:val="22"/>
              </w:rPr>
              <m:t>ij</m:t>
            </m:r>
          </m:sub>
          <m:sup>
            <m:r>
              <w:rPr>
                <w:rFonts w:ascii="Cambria Math" w:hAnsi="Cambria Math"/>
                <w:sz w:val="22"/>
              </w:rPr>
              <m:t>+</m:t>
            </m:r>
          </m:sup>
        </m:sSubSup>
        <m:r>
          <w:rPr>
            <w:rFonts w:ascii="Cambria Math" w:hAnsi="Cambria Math"/>
            <w:sz w:val="22"/>
          </w:rPr>
          <m:t>=(-1+1)</m:t>
        </m:r>
      </m:oMath>
      <w:r>
        <w:rPr>
          <w:sz w:val="22"/>
        </w:rPr>
        <w:t xml:space="preserve"> denotes two arcs</w:t>
      </w:r>
      <w:r w:rsidR="003B574E">
        <w:rPr>
          <w:sz w:val="22"/>
        </w:rPr>
        <w:t>, namely</w:t>
      </w:r>
      <w:r>
        <w:rPr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</w:rPr>
              <m:t>i</m:t>
            </m:r>
          </m:sub>
        </m:sSub>
        <m:r>
          <w:rPr>
            <w:rFonts w:ascii="Cambria Math" w:hAnsi="Cambria Math"/>
            <w:sz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</w:rPr>
              <m:t>j</m:t>
            </m:r>
          </m:sub>
        </m:sSub>
        <m:r>
          <w:rPr>
            <w:rFonts w:ascii="Cambria Math" w:hAnsi="Cambria Math"/>
            <w:sz w:val="22"/>
          </w:rPr>
          <m:t>)</m:t>
        </m:r>
      </m:oMath>
      <w:r w:rsidR="003B574E">
        <w:rPr>
          <w:sz w:val="22"/>
        </w:rPr>
        <w:t xml:space="preserve"> and </w:t>
      </w:r>
      <m:oMath>
        <m:r>
          <w:rPr>
            <w:rFonts w:ascii="Cambria Math" w:hAnsi="Cambria Math"/>
            <w:sz w:val="22"/>
          </w:rPr>
          <m:t>(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</w:rPr>
              <m:t>j</m:t>
            </m:r>
          </m:sub>
        </m:sSub>
        <m:r>
          <w:rPr>
            <w:rFonts w:ascii="Cambria Math" w:hAnsi="Cambria Math"/>
            <w:sz w:val="22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</w:rPr>
            </m:ctrlPr>
          </m:sSubPr>
          <m:e>
            <m:r>
              <w:rPr>
                <w:rFonts w:ascii="Cambria Math" w:hAnsi="Cambria Math"/>
                <w:sz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</w:rPr>
              <m:t>i</m:t>
            </m:r>
          </m:sub>
        </m:sSub>
        <m:r>
          <w:rPr>
            <w:rFonts w:ascii="Cambria Math" w:hAnsi="Cambria Math"/>
            <w:sz w:val="22"/>
          </w:rPr>
          <m:t>)</m:t>
        </m:r>
      </m:oMath>
      <w:r w:rsidR="003B574E">
        <w:rPr>
          <w:sz w:val="22"/>
        </w:rPr>
        <w:t>.</w:t>
      </w:r>
      <w:r w:rsidR="00011C5C">
        <w:rPr>
          <w:sz w:val="22"/>
        </w:rPr>
        <w:t xml:space="preserve"> the initial marking is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2"/>
                    <w:szCs w:val="22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</w:rPr>
                  <m:t>1  0  0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T</m:t>
            </m:r>
          </m:sup>
        </m:sSup>
      </m:oMath>
      <w:r w:rsidR="00011C5C">
        <w:rPr>
          <w:sz w:val="22"/>
          <w:szCs w:val="22"/>
        </w:rPr>
        <w:t>.</w:t>
      </w:r>
    </w:p>
    <w:p w14:paraId="0CBFAF48" w14:textId="77777777" w:rsidR="00540D62" w:rsidRDefault="00540D62" w:rsidP="00C62E9A">
      <w:pPr>
        <w:pStyle w:val="Normal12pt"/>
        <w:rPr>
          <w:sz w:val="22"/>
        </w:rPr>
      </w:pPr>
    </w:p>
    <w:p w14:paraId="09D9FC7A" w14:textId="59060763" w:rsidR="00306A10" w:rsidRDefault="00306A10" w:rsidP="00306A10">
      <w:pPr>
        <w:pStyle w:val="Normal12pt"/>
        <w:rPr>
          <w:sz w:val="22"/>
        </w:rPr>
      </w:pPr>
      <w:r w:rsidRPr="005A73BA">
        <w:rPr>
          <w:sz w:val="22"/>
        </w:rPr>
        <w:t xml:space="preserve">The tools </w:t>
      </w:r>
      <w:r>
        <w:rPr>
          <w:sz w:val="22"/>
        </w:rPr>
        <w:t xml:space="preserve">mostly </w:t>
      </w:r>
      <w:r w:rsidRPr="005A73BA">
        <w:rPr>
          <w:sz w:val="22"/>
        </w:rPr>
        <w:t>used in this work</w:t>
      </w:r>
      <w:r>
        <w:rPr>
          <w:sz w:val="22"/>
        </w:rPr>
        <w:t>, part</w:t>
      </w:r>
      <w:r w:rsidR="000A3F54">
        <w:rPr>
          <w:sz w:val="22"/>
        </w:rPr>
        <w:t xml:space="preserve"> B</w:t>
      </w:r>
      <w:r>
        <w:rPr>
          <w:sz w:val="22"/>
        </w:rPr>
        <w:t>,</w:t>
      </w:r>
      <w:r w:rsidRPr="005A73BA">
        <w:rPr>
          <w:sz w:val="22"/>
        </w:rPr>
        <w:t xml:space="preserve"> </w:t>
      </w:r>
      <w:r>
        <w:rPr>
          <w:sz w:val="22"/>
        </w:rPr>
        <w:t xml:space="preserve">run in </w:t>
      </w:r>
      <w:r w:rsidRPr="005A73BA">
        <w:rPr>
          <w:sz w:val="22"/>
        </w:rPr>
        <w:t>MATLAB</w:t>
      </w:r>
      <w:r>
        <w:rPr>
          <w:sz w:val="22"/>
        </w:rPr>
        <w:t xml:space="preserve"> / JAVA</w:t>
      </w:r>
      <w:r w:rsidRPr="005A73BA">
        <w:rPr>
          <w:sz w:val="22"/>
        </w:rPr>
        <w:t>.</w:t>
      </w:r>
      <w:r>
        <w:rPr>
          <w:sz w:val="22"/>
        </w:rPr>
        <w:t xml:space="preserve"> Using the login information indicated in the course webpage, see in t</w:t>
      </w:r>
      <w:r w:rsidRPr="005A73BA">
        <w:rPr>
          <w:sz w:val="22"/>
        </w:rPr>
        <w:t xml:space="preserve">he course </w:t>
      </w:r>
      <w:r>
        <w:rPr>
          <w:sz w:val="22"/>
        </w:rPr>
        <w:t>SVN:</w:t>
      </w:r>
    </w:p>
    <w:p w14:paraId="4EF82162" w14:textId="3BBF8068" w:rsidR="00C62E9A" w:rsidRDefault="00C62E9A" w:rsidP="00C62E9A">
      <w:pPr>
        <w:spacing w:line="360" w:lineRule="auto"/>
        <w:jc w:val="both"/>
        <w:rPr>
          <w:sz w:val="22"/>
          <w:szCs w:val="24"/>
          <w:lang w:val="en-US"/>
        </w:rPr>
      </w:pPr>
      <w:r>
        <w:rPr>
          <w:sz w:val="22"/>
          <w:szCs w:val="24"/>
          <w:lang w:val="en-US"/>
        </w:rPr>
        <w:t>-</w:t>
      </w:r>
      <w:r w:rsidRPr="005A73BA">
        <w:rPr>
          <w:sz w:val="22"/>
          <w:szCs w:val="24"/>
          <w:lang w:val="en-US"/>
        </w:rPr>
        <w:t xml:space="preserve"> </w:t>
      </w:r>
      <w:r>
        <w:rPr>
          <w:sz w:val="22"/>
          <w:szCs w:val="24"/>
          <w:lang w:val="en-US"/>
        </w:rPr>
        <w:t>T</w:t>
      </w:r>
      <w:r w:rsidRPr="005A73BA">
        <w:rPr>
          <w:sz w:val="22"/>
          <w:szCs w:val="24"/>
          <w:lang w:val="en-US"/>
        </w:rPr>
        <w:t>he graphical freeware editor "</w:t>
      </w:r>
      <w:r w:rsidRPr="003D01DE">
        <w:rPr>
          <w:color w:val="0000FF"/>
          <w:sz w:val="22"/>
          <w:szCs w:val="24"/>
          <w:lang w:val="en-US"/>
        </w:rPr>
        <w:t>PIPE2</w:t>
      </w:r>
      <w:r w:rsidRPr="005A73BA">
        <w:rPr>
          <w:sz w:val="22"/>
          <w:szCs w:val="24"/>
          <w:lang w:val="en-US"/>
        </w:rPr>
        <w:t xml:space="preserve">" which allows creating </w:t>
      </w:r>
      <w:r>
        <w:rPr>
          <w:sz w:val="22"/>
          <w:szCs w:val="24"/>
          <w:lang w:val="en-US"/>
        </w:rPr>
        <w:t xml:space="preserve">Petri Net </w:t>
      </w:r>
      <w:r w:rsidRPr="005A73BA">
        <w:rPr>
          <w:sz w:val="22"/>
          <w:szCs w:val="24"/>
          <w:lang w:val="en-US"/>
        </w:rPr>
        <w:t>models to import with the MATLAB toolbox "</w:t>
      </w:r>
      <w:r w:rsidRPr="003D01DE">
        <w:rPr>
          <w:color w:val="0000FF"/>
          <w:sz w:val="22"/>
          <w:szCs w:val="24"/>
          <w:lang w:val="en-US"/>
        </w:rPr>
        <w:t>TPN5</w:t>
      </w:r>
      <w:r w:rsidRPr="005A73BA">
        <w:rPr>
          <w:sz w:val="22"/>
          <w:szCs w:val="24"/>
          <w:lang w:val="en-US"/>
        </w:rPr>
        <w:t>"</w:t>
      </w:r>
      <w:bookmarkStart w:id="0" w:name="_Hlk105956556"/>
      <w:r w:rsidR="00306A10">
        <w:rPr>
          <w:sz w:val="22"/>
          <w:szCs w:val="24"/>
          <w:lang w:val="en-US"/>
        </w:rPr>
        <w:t xml:space="preserve">, function </w:t>
      </w:r>
      <w:proofErr w:type="spellStart"/>
      <w:r w:rsidR="00306A10" w:rsidRPr="00306A10">
        <w:rPr>
          <w:rFonts w:ascii="Courier New" w:hAnsi="Courier New" w:cs="Courier New"/>
          <w:sz w:val="22"/>
          <w:szCs w:val="24"/>
          <w:lang w:val="en-US"/>
        </w:rPr>
        <w:t>rdp</w:t>
      </w:r>
      <w:bookmarkEnd w:id="0"/>
      <w:proofErr w:type="spellEnd"/>
      <w:r w:rsidRPr="005A73BA">
        <w:rPr>
          <w:sz w:val="22"/>
          <w:szCs w:val="24"/>
          <w:lang w:val="en-US"/>
        </w:rPr>
        <w:t xml:space="preserve"> (use the version </w:t>
      </w:r>
      <w:r>
        <w:rPr>
          <w:sz w:val="22"/>
          <w:szCs w:val="24"/>
          <w:lang w:val="en-US"/>
        </w:rPr>
        <w:t xml:space="preserve">available </w:t>
      </w:r>
      <w:r w:rsidRPr="005A73BA">
        <w:rPr>
          <w:sz w:val="22"/>
          <w:szCs w:val="24"/>
          <w:lang w:val="en-US"/>
        </w:rPr>
        <w:t xml:space="preserve">in the </w:t>
      </w:r>
      <w:r>
        <w:rPr>
          <w:sz w:val="22"/>
          <w:szCs w:val="24"/>
          <w:lang w:val="en-US"/>
        </w:rPr>
        <w:t>SVN</w:t>
      </w:r>
      <w:r w:rsidRPr="005A73BA">
        <w:rPr>
          <w:sz w:val="22"/>
          <w:szCs w:val="24"/>
          <w:lang w:val="en-US"/>
        </w:rPr>
        <w:t>)</w:t>
      </w:r>
    </w:p>
    <w:p w14:paraId="20259581" w14:textId="752332D3" w:rsidR="00C62E9A" w:rsidRDefault="00C62E9A" w:rsidP="00C62E9A">
      <w:pPr>
        <w:spacing w:line="360" w:lineRule="auto"/>
        <w:jc w:val="both"/>
        <w:rPr>
          <w:sz w:val="22"/>
          <w:szCs w:val="24"/>
          <w:lang w:val="en-US"/>
        </w:rPr>
      </w:pPr>
      <w:r>
        <w:rPr>
          <w:sz w:val="22"/>
          <w:szCs w:val="24"/>
          <w:lang w:val="en-US"/>
        </w:rPr>
        <w:t>-</w:t>
      </w:r>
      <w:r w:rsidRPr="005A73BA">
        <w:rPr>
          <w:sz w:val="22"/>
          <w:szCs w:val="24"/>
          <w:lang w:val="en-US"/>
        </w:rPr>
        <w:t xml:space="preserve"> MATLAB functions simulating Petri nets, </w:t>
      </w:r>
      <w:proofErr w:type="gramStart"/>
      <w:r w:rsidRPr="005A73BA">
        <w:rPr>
          <w:sz w:val="22"/>
          <w:szCs w:val="24"/>
          <w:lang w:val="en-US"/>
        </w:rPr>
        <w:t>in particular the</w:t>
      </w:r>
      <w:proofErr w:type="gramEnd"/>
      <w:r w:rsidRPr="005A73BA">
        <w:rPr>
          <w:sz w:val="22"/>
          <w:szCs w:val="24"/>
          <w:lang w:val="en-US"/>
        </w:rPr>
        <w:t xml:space="preserve"> </w:t>
      </w:r>
      <w:r w:rsidRPr="00901C22">
        <w:rPr>
          <w:i/>
          <w:iCs/>
          <w:sz w:val="22"/>
          <w:szCs w:val="24"/>
          <w:lang w:val="en-US"/>
        </w:rPr>
        <w:t>"5 Philosophers"</w:t>
      </w:r>
      <w:r w:rsidRPr="00901C22">
        <w:rPr>
          <w:sz w:val="22"/>
          <w:szCs w:val="24"/>
          <w:lang w:val="en-US"/>
        </w:rPr>
        <w:t>.</w:t>
      </w:r>
    </w:p>
    <w:p w14:paraId="78FC6ECC" w14:textId="77777777" w:rsidR="00C62E9A" w:rsidRDefault="00C62E9A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75BC4A2F" w14:textId="77777777" w:rsidR="00C62E9A" w:rsidRPr="00FC0F27" w:rsidRDefault="00C62E9A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5376E76E" w14:textId="0061B6C1" w:rsidR="00C62E9A" w:rsidRPr="00FC0F27" w:rsidRDefault="00FA3EE9" w:rsidP="00C62E9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b/>
          <w:sz w:val="22"/>
          <w:szCs w:val="22"/>
          <w:lang w:val="en-US"/>
        </w:rPr>
        <w:t>B</w:t>
      </w:r>
      <w:r w:rsidR="00C62E9A" w:rsidRPr="00FC0F27">
        <w:rPr>
          <w:b/>
          <w:sz w:val="22"/>
          <w:szCs w:val="22"/>
          <w:lang w:val="en-US"/>
        </w:rPr>
        <w:t xml:space="preserve">1. </w:t>
      </w:r>
      <w:r w:rsidR="00C62E9A" w:rsidRPr="00161D66">
        <w:rPr>
          <w:bCs/>
          <w:i/>
          <w:iCs/>
          <w:sz w:val="22"/>
          <w:szCs w:val="22"/>
          <w:lang w:val="en-US"/>
        </w:rPr>
        <w:t>[</w:t>
      </w:r>
      <w:r w:rsidR="00E47992">
        <w:rPr>
          <w:bCs/>
          <w:i/>
          <w:iCs/>
          <w:sz w:val="22"/>
          <w:szCs w:val="22"/>
          <w:lang w:val="en-US"/>
        </w:rPr>
        <w:t>Graphical representation</w:t>
      </w:r>
      <w:r w:rsidR="00C62E9A" w:rsidRPr="00161D66">
        <w:rPr>
          <w:bCs/>
          <w:i/>
          <w:iCs/>
          <w:sz w:val="22"/>
          <w:szCs w:val="22"/>
          <w:lang w:val="en-US"/>
        </w:rPr>
        <w:t>]</w:t>
      </w:r>
      <w:r w:rsidR="00C62E9A">
        <w:rPr>
          <w:b/>
          <w:sz w:val="22"/>
          <w:szCs w:val="22"/>
          <w:lang w:val="en-US"/>
        </w:rPr>
        <w:t xml:space="preserve"> </w:t>
      </w:r>
      <w:r w:rsidR="00C62E9A" w:rsidRPr="00FC0F27">
        <w:rPr>
          <w:sz w:val="22"/>
          <w:szCs w:val="22"/>
          <w:lang w:val="en-US"/>
        </w:rPr>
        <w:t xml:space="preserve">Draw </w:t>
      </w:r>
      <w:r w:rsidR="003B574E">
        <w:rPr>
          <w:sz w:val="22"/>
          <w:szCs w:val="22"/>
          <w:lang w:val="en-US"/>
        </w:rPr>
        <w:t>the</w:t>
      </w:r>
      <w:r w:rsidR="00C62E9A">
        <w:rPr>
          <w:sz w:val="22"/>
          <w:szCs w:val="22"/>
          <w:lang w:val="en-US"/>
        </w:rPr>
        <w:t xml:space="preserve"> </w:t>
      </w:r>
      <w:r w:rsidR="00C62E9A" w:rsidRPr="00FC0F27">
        <w:rPr>
          <w:sz w:val="22"/>
          <w:szCs w:val="22"/>
          <w:lang w:val="en-US"/>
        </w:rPr>
        <w:t xml:space="preserve">Petri </w:t>
      </w:r>
      <w:r w:rsidR="00C62E9A">
        <w:rPr>
          <w:sz w:val="22"/>
          <w:szCs w:val="22"/>
          <w:lang w:val="en-US"/>
        </w:rPr>
        <w:t xml:space="preserve">net </w:t>
      </w:r>
      <w:r w:rsidR="00E47992">
        <w:rPr>
          <w:sz w:val="22"/>
          <w:szCs w:val="22"/>
          <w:lang w:val="en-US"/>
        </w:rPr>
        <w:t>proposed in this guide, part</w:t>
      </w:r>
      <w:r w:rsidR="000A3F54">
        <w:rPr>
          <w:sz w:val="22"/>
          <w:szCs w:val="22"/>
          <w:lang w:val="en-US"/>
        </w:rPr>
        <w:t xml:space="preserve"> B</w:t>
      </w:r>
      <w:r w:rsidR="00E47992">
        <w:rPr>
          <w:sz w:val="22"/>
          <w:szCs w:val="22"/>
          <w:lang w:val="en-US"/>
        </w:rPr>
        <w:t xml:space="preserve">, </w:t>
      </w:r>
      <w:r w:rsidR="00C62E9A" w:rsidRPr="00FC0F27">
        <w:rPr>
          <w:sz w:val="22"/>
          <w:szCs w:val="22"/>
          <w:lang w:val="en-US"/>
        </w:rPr>
        <w:t xml:space="preserve">using the </w:t>
      </w:r>
      <w:r w:rsidR="00E47992">
        <w:rPr>
          <w:sz w:val="22"/>
          <w:szCs w:val="22"/>
          <w:lang w:val="en-US"/>
        </w:rPr>
        <w:t xml:space="preserve">PIPE2 </w:t>
      </w:r>
      <w:r w:rsidR="00C62E9A" w:rsidRPr="00FC0F27">
        <w:rPr>
          <w:sz w:val="22"/>
          <w:szCs w:val="22"/>
          <w:lang w:val="en-US"/>
        </w:rPr>
        <w:t>editor.</w:t>
      </w:r>
      <w:r w:rsidR="00C62E9A">
        <w:rPr>
          <w:sz w:val="22"/>
          <w:szCs w:val="22"/>
          <w:lang w:val="en-US"/>
        </w:rPr>
        <w:t xml:space="preserve"> </w:t>
      </w:r>
      <w:r w:rsidR="00C62E9A" w:rsidRPr="00FC0F27">
        <w:rPr>
          <w:sz w:val="22"/>
          <w:szCs w:val="22"/>
          <w:lang w:val="en-US"/>
        </w:rPr>
        <w:t xml:space="preserve">Simulate </w:t>
      </w:r>
      <w:r w:rsidR="004E7455">
        <w:rPr>
          <w:sz w:val="22"/>
          <w:szCs w:val="22"/>
          <w:lang w:val="en-US"/>
        </w:rPr>
        <w:t xml:space="preserve">by hand </w:t>
      </w:r>
      <w:r w:rsidR="00C62E9A" w:rsidRPr="00FC0F27">
        <w:rPr>
          <w:sz w:val="22"/>
          <w:szCs w:val="22"/>
          <w:lang w:val="en-US"/>
        </w:rPr>
        <w:t xml:space="preserve">a </w:t>
      </w:r>
      <w:r w:rsidR="004E7455">
        <w:rPr>
          <w:sz w:val="22"/>
          <w:szCs w:val="22"/>
          <w:lang w:val="en-US"/>
        </w:rPr>
        <w:t xml:space="preserve">small </w:t>
      </w:r>
      <w:r w:rsidR="00C62E9A" w:rsidRPr="00FC0F27">
        <w:rPr>
          <w:sz w:val="22"/>
          <w:szCs w:val="22"/>
          <w:lang w:val="en-US"/>
        </w:rPr>
        <w:t>sequence of events</w:t>
      </w:r>
      <w:r w:rsidR="004E7455">
        <w:rPr>
          <w:sz w:val="22"/>
          <w:szCs w:val="22"/>
          <w:lang w:val="en-US"/>
        </w:rPr>
        <w:t>, show the reached states,</w:t>
      </w:r>
      <w:r w:rsidR="00C62E9A" w:rsidRPr="00FC0F27">
        <w:rPr>
          <w:sz w:val="22"/>
          <w:szCs w:val="22"/>
          <w:lang w:val="en-US"/>
        </w:rPr>
        <w:t xml:space="preserve"> </w:t>
      </w:r>
      <w:r w:rsidR="004E7455">
        <w:rPr>
          <w:sz w:val="22"/>
          <w:szCs w:val="22"/>
          <w:lang w:val="en-US"/>
        </w:rPr>
        <w:t xml:space="preserve">therefore </w:t>
      </w:r>
      <w:r w:rsidR="00C62E9A" w:rsidRPr="00FC0F27">
        <w:rPr>
          <w:sz w:val="22"/>
          <w:szCs w:val="22"/>
          <w:lang w:val="en-US"/>
        </w:rPr>
        <w:t>demonstrating the functionality of the net.</w:t>
      </w:r>
    </w:p>
    <w:p w14:paraId="3AD93AB4" w14:textId="2ADC6E35" w:rsidR="00E47992" w:rsidRDefault="00E47992" w:rsidP="00E47992">
      <w:pPr>
        <w:spacing w:line="360" w:lineRule="auto"/>
        <w:jc w:val="both"/>
        <w:rPr>
          <w:sz w:val="22"/>
          <w:szCs w:val="22"/>
          <w:lang w:val="en-US"/>
        </w:rPr>
      </w:pPr>
    </w:p>
    <w:p w14:paraId="657CBA7F" w14:textId="77777777" w:rsidR="006F1785" w:rsidRDefault="006F1785" w:rsidP="00E47992">
      <w:pPr>
        <w:spacing w:line="360" w:lineRule="auto"/>
        <w:jc w:val="both"/>
        <w:rPr>
          <w:sz w:val="22"/>
          <w:szCs w:val="22"/>
          <w:lang w:val="en-US"/>
        </w:rPr>
      </w:pPr>
    </w:p>
    <w:p w14:paraId="4AD48F11" w14:textId="77777777" w:rsidR="006F1785" w:rsidRDefault="006F1785" w:rsidP="00E47992">
      <w:pPr>
        <w:spacing w:line="360" w:lineRule="auto"/>
        <w:jc w:val="both"/>
        <w:rPr>
          <w:sz w:val="22"/>
          <w:szCs w:val="22"/>
          <w:lang w:val="en-US"/>
        </w:rPr>
      </w:pPr>
    </w:p>
    <w:p w14:paraId="3AADDBCA" w14:textId="629B8863" w:rsidR="00E47992" w:rsidRDefault="00FA3EE9" w:rsidP="00E47992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B</w:t>
      </w:r>
      <w:r w:rsidR="00E47992" w:rsidRPr="00E47992">
        <w:rPr>
          <w:b/>
          <w:bCs/>
          <w:sz w:val="22"/>
          <w:szCs w:val="22"/>
          <w:lang w:val="en-US"/>
        </w:rPr>
        <w:t>2.</w:t>
      </w:r>
      <w:r w:rsidR="00E47992">
        <w:rPr>
          <w:sz w:val="22"/>
          <w:szCs w:val="22"/>
          <w:lang w:val="en-US"/>
        </w:rPr>
        <w:t xml:space="preserve"> </w:t>
      </w:r>
      <w:r w:rsidR="005E4803" w:rsidRPr="003939EA">
        <w:rPr>
          <w:i/>
          <w:iCs/>
          <w:sz w:val="22"/>
          <w:szCs w:val="22"/>
          <w:lang w:val="en-US"/>
        </w:rPr>
        <w:t>[Reachable Set]</w:t>
      </w:r>
      <w:r w:rsidR="005E4803">
        <w:rPr>
          <w:sz w:val="22"/>
          <w:szCs w:val="22"/>
          <w:lang w:val="en-US"/>
        </w:rPr>
        <w:t xml:space="preserve"> </w:t>
      </w:r>
      <w:r w:rsidR="00E47992">
        <w:rPr>
          <w:sz w:val="22"/>
          <w:szCs w:val="22"/>
          <w:lang w:val="en-US"/>
        </w:rPr>
        <w:t xml:space="preserve">Indicate the reachable set, </w:t>
      </w:r>
      <m:oMath>
        <m:r>
          <w:rPr>
            <w:rFonts w:ascii="Cambria Math" w:hAnsi="Cambria Math"/>
            <w:sz w:val="22"/>
            <w:szCs w:val="22"/>
            <w:lang w:val="en-US"/>
          </w:rPr>
          <m:t>R(C,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)</m:t>
        </m:r>
      </m:oMath>
      <w:r w:rsidR="00E47992">
        <w:rPr>
          <w:sz w:val="22"/>
          <w:szCs w:val="22"/>
          <w:lang w:val="en-US"/>
        </w:rPr>
        <w:t>, of the Petri net.</w:t>
      </w:r>
      <w:r w:rsidR="00D33984">
        <w:rPr>
          <w:sz w:val="22"/>
          <w:szCs w:val="22"/>
          <w:lang w:val="en-US"/>
        </w:rPr>
        <w:t xml:space="preserve"> </w:t>
      </w:r>
      <w:r w:rsidR="005E4803">
        <w:rPr>
          <w:sz w:val="22"/>
          <w:szCs w:val="22"/>
          <w:lang w:val="en-US"/>
        </w:rPr>
        <w:t>While in general a Petri net cannot be represented as a Finite State Machine (FSM), c</w:t>
      </w:r>
      <w:r w:rsidR="00D33984">
        <w:rPr>
          <w:sz w:val="22"/>
          <w:szCs w:val="22"/>
          <w:lang w:val="en-US"/>
        </w:rPr>
        <w:t xml:space="preserve">an the Petri net </w:t>
      </w:r>
      <m:oMath>
        <m:r>
          <w:rPr>
            <w:rFonts w:ascii="Cambria Math" w:hAnsi="Cambria Math"/>
            <w:sz w:val="22"/>
            <w:szCs w:val="22"/>
            <w:lang w:val="en-US"/>
          </w:rPr>
          <m:t>C</m:t>
        </m:r>
      </m:oMath>
      <w:r w:rsidR="00D33984">
        <w:rPr>
          <w:sz w:val="22"/>
          <w:szCs w:val="22"/>
          <w:lang w:val="en-US"/>
        </w:rPr>
        <w:t xml:space="preserve"> </w:t>
      </w:r>
      <w:r w:rsidR="005E4803">
        <w:rPr>
          <w:sz w:val="22"/>
          <w:szCs w:val="22"/>
          <w:lang w:val="en-US"/>
        </w:rPr>
        <w:t xml:space="preserve">proposed in this part of the work be represented </w:t>
      </w:r>
      <w:r w:rsidR="00D33984">
        <w:rPr>
          <w:sz w:val="22"/>
          <w:szCs w:val="22"/>
          <w:lang w:val="en-US"/>
        </w:rPr>
        <w:t xml:space="preserve">as </w:t>
      </w:r>
      <w:r w:rsidR="005E4803">
        <w:rPr>
          <w:sz w:val="22"/>
          <w:szCs w:val="22"/>
          <w:lang w:val="en-US"/>
        </w:rPr>
        <w:t>an FSM</w:t>
      </w:r>
      <w:r w:rsidR="00D33984">
        <w:rPr>
          <w:sz w:val="22"/>
          <w:szCs w:val="22"/>
          <w:lang w:val="en-US"/>
        </w:rPr>
        <w:t>?</w:t>
      </w:r>
    </w:p>
    <w:p w14:paraId="139958A1" w14:textId="7D0B92C5" w:rsidR="00C62E9A" w:rsidRDefault="00C62E9A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400A7A57" w14:textId="77777777" w:rsidR="006F1785" w:rsidRDefault="006F1785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176C09B3" w14:textId="77777777" w:rsidR="006F1785" w:rsidRDefault="006F1785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2931188C" w14:textId="4A662CBA" w:rsidR="003939EA" w:rsidRDefault="00FA3EE9" w:rsidP="00C62E9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B</w:t>
      </w:r>
      <w:r w:rsidR="003939EA" w:rsidRPr="003939EA">
        <w:rPr>
          <w:b/>
          <w:bCs/>
          <w:sz w:val="22"/>
          <w:szCs w:val="22"/>
          <w:lang w:val="en-US"/>
        </w:rPr>
        <w:t>3.</w:t>
      </w:r>
      <w:r w:rsidR="003939EA">
        <w:rPr>
          <w:sz w:val="22"/>
          <w:szCs w:val="22"/>
          <w:lang w:val="en-US"/>
        </w:rPr>
        <w:t xml:space="preserve"> </w:t>
      </w:r>
      <w:r w:rsidR="00E47992" w:rsidRPr="00B009F0">
        <w:rPr>
          <w:i/>
          <w:iCs/>
          <w:sz w:val="22"/>
          <w:szCs w:val="22"/>
          <w:lang w:val="en-US"/>
        </w:rPr>
        <w:t>[Stochastic firing vector]</w:t>
      </w:r>
      <w:r w:rsidR="00E47992">
        <w:rPr>
          <w:sz w:val="22"/>
          <w:szCs w:val="22"/>
          <w:lang w:val="en-US"/>
        </w:rPr>
        <w:t xml:space="preserve"> </w:t>
      </w:r>
      <w:r w:rsidR="003939EA">
        <w:rPr>
          <w:sz w:val="22"/>
          <w:szCs w:val="22"/>
          <w:lang w:val="en-US"/>
        </w:rPr>
        <w:t>Le</w:t>
      </w:r>
      <w:r w:rsidR="004E7455">
        <w:rPr>
          <w:sz w:val="22"/>
          <w:szCs w:val="22"/>
          <w:lang w:val="en-US"/>
        </w:rPr>
        <w:t xml:space="preserve">t </w:t>
      </w:r>
      <m:oMath>
        <m:r>
          <w:rPr>
            <w:rFonts w:ascii="Cambria Math" w:hAnsi="Cambria Math"/>
            <w:sz w:val="22"/>
            <w:szCs w:val="22"/>
            <w:lang w:val="en-US"/>
          </w:rPr>
          <m:t>P(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)</m:t>
        </m:r>
      </m:oMath>
      <w:r w:rsidR="004E7455">
        <w:rPr>
          <w:sz w:val="22"/>
          <w:szCs w:val="22"/>
          <w:lang w:val="en-US"/>
        </w:rPr>
        <w:t xml:space="preserve"> denote the probability of firing transition</w:t>
      </w:r>
      <w:r w:rsidR="00B009F0">
        <w:rPr>
          <w:sz w:val="22"/>
          <w:szCs w:val="22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</m:oMath>
      <w:r w:rsidR="004E7455">
        <w:rPr>
          <w:sz w:val="22"/>
          <w:szCs w:val="22"/>
          <w:lang w:val="en-US"/>
        </w:rPr>
        <w:t>. Let the following characterize all transitions:</w:t>
      </w:r>
    </w:p>
    <w:p w14:paraId="7F91EFD1" w14:textId="3AEE58EC" w:rsidR="004E7455" w:rsidRDefault="004E7455" w:rsidP="00C62E9A">
      <w:pPr>
        <w:spacing w:line="360" w:lineRule="auto"/>
        <w:jc w:val="both"/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2"/>
              <w:szCs w:val="22"/>
              <w:lang w:val="en-US"/>
            </w:rPr>
            <m:t>=0.06</m:t>
          </m:r>
        </m:oMath>
      </m:oMathPara>
    </w:p>
    <w:p w14:paraId="374F5441" w14:textId="1A33FFD1" w:rsidR="004E7455" w:rsidRDefault="004E7455" w:rsidP="004E7455">
      <w:pPr>
        <w:spacing w:line="360" w:lineRule="auto"/>
        <w:jc w:val="both"/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α</m:t>
              </m:r>
            </m:e>
            <m:sub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2</m:t>
              </m:r>
            </m:sub>
          </m:sSub>
          <m:r>
            <w:rPr>
              <w:rFonts w:ascii="Cambria Math" w:hAnsi="Cambria Math"/>
              <w:sz w:val="22"/>
              <w:szCs w:val="22"/>
              <w:lang w:val="en-US"/>
            </w:rPr>
            <m:t>=0.45</m:t>
          </m:r>
        </m:oMath>
      </m:oMathPara>
    </w:p>
    <w:p w14:paraId="753AC096" w14:textId="671EF0A2" w:rsidR="004E7455" w:rsidRDefault="004E7455" w:rsidP="004E7455">
      <w:pPr>
        <w:spacing w:line="360" w:lineRule="auto"/>
        <w:jc w:val="both"/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4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=β=0.92</m:t>
          </m:r>
        </m:oMath>
      </m:oMathPara>
    </w:p>
    <w:p w14:paraId="7C32596C" w14:textId="19A78BC7" w:rsidR="00B009F0" w:rsidRDefault="00B009F0" w:rsidP="00B009F0">
      <w:pPr>
        <w:spacing w:line="360" w:lineRule="auto"/>
        <w:jc w:val="both"/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6</m:t>
                  </m:r>
                </m:sub>
              </m:sSub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>=γ=0.84</m:t>
          </m:r>
        </m:oMath>
      </m:oMathPara>
    </w:p>
    <w:p w14:paraId="6A14F68B" w14:textId="4F5E020A" w:rsidR="004E7455" w:rsidRDefault="00B009F0" w:rsidP="00C62E9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which imply </w:t>
      </w:r>
      <m:oMath>
        <m:r>
          <w:rPr>
            <w:rFonts w:ascii="Cambria Math" w:hAnsi="Cambria Math"/>
            <w:sz w:val="22"/>
            <w:szCs w:val="22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  <w:lang w:val="en-US"/>
          </w:rPr>
          <m:t>=1-(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+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)</m:t>
        </m:r>
      </m:oMath>
      <w:r>
        <w:rPr>
          <w:sz w:val="22"/>
          <w:szCs w:val="22"/>
          <w:lang w:val="en-US"/>
        </w:rPr>
        <w:t xml:space="preserve">,  </w:t>
      </w:r>
      <m:oMath>
        <m:r>
          <w:rPr>
            <w:rFonts w:ascii="Cambria Math" w:hAnsi="Cambria Math"/>
            <w:sz w:val="22"/>
            <w:szCs w:val="22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5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  <w:lang w:val="en-US"/>
          </w:rPr>
          <m:t>=1-β</m:t>
        </m:r>
      </m:oMath>
      <w:r>
        <w:rPr>
          <w:sz w:val="22"/>
          <w:szCs w:val="22"/>
          <w:lang w:val="en-US"/>
        </w:rPr>
        <w:t xml:space="preserve"> and </w:t>
      </w:r>
      <m:oMath>
        <m:r>
          <w:rPr>
            <w:rFonts w:ascii="Cambria Math" w:hAnsi="Cambria Math"/>
            <w:sz w:val="22"/>
            <w:szCs w:val="22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7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  <w:lang w:val="en-US"/>
          </w:rPr>
          <m:t>=1-γ</m:t>
        </m:r>
      </m:oMath>
      <w:r>
        <w:rPr>
          <w:sz w:val="22"/>
          <w:szCs w:val="22"/>
          <w:lang w:val="en-US"/>
        </w:rPr>
        <w:t xml:space="preserve">. </w:t>
      </w:r>
      <w:r w:rsidR="003133A1">
        <w:rPr>
          <w:sz w:val="22"/>
          <w:szCs w:val="22"/>
          <w:lang w:val="en-US"/>
        </w:rPr>
        <w:t>This probabilistic definition</w:t>
      </w:r>
      <w:r w:rsidR="00AA00AB">
        <w:rPr>
          <w:sz w:val="22"/>
          <w:szCs w:val="22"/>
          <w:lang w:val="en-US"/>
        </w:rPr>
        <w:t xml:space="preserve"> allows running a Petri net in a stochastic way, not having to manually define the firing of transitions, by setting the firing vector with the following code:</w:t>
      </w:r>
    </w:p>
    <w:p w14:paraId="737F18D6" w14:textId="0584AD8D" w:rsidR="000527E7" w:rsidRPr="00435A34" w:rsidRDefault="000527E7" w:rsidP="002D504E">
      <w:pPr>
        <w:autoSpaceDE w:val="0"/>
        <w:autoSpaceDN w:val="0"/>
        <w:adjustRightInd w:val="0"/>
        <w:ind w:left="993"/>
        <w:rPr>
          <w:rFonts w:ascii="Courier New" w:eastAsia="SimSun" w:hAnsi="Courier New" w:cs="Courier New"/>
          <w:color w:val="000000"/>
          <w:lang w:val="en-GB" w:eastAsia="zh-CN"/>
        </w:rPr>
      </w:pPr>
      <w:r w:rsidRPr="000527E7">
        <w:rPr>
          <w:rFonts w:ascii="Courier New" w:eastAsia="SimSun" w:hAnsi="Courier New" w:cs="Courier New"/>
          <w:color w:val="000000"/>
          <w:lang w:val="en-GB" w:eastAsia="zh-CN"/>
        </w:rPr>
        <w:t>alpha1=0.06; alpha2=0.45; beta=0.92; gamma=</w:t>
      </w:r>
      <w:proofErr w:type="gramStart"/>
      <w:r w:rsidRPr="000527E7">
        <w:rPr>
          <w:rFonts w:ascii="Courier New" w:eastAsia="SimSun" w:hAnsi="Courier New" w:cs="Courier New"/>
          <w:color w:val="000000"/>
          <w:lang w:val="en-GB" w:eastAsia="zh-CN"/>
        </w:rPr>
        <w:t>0.84;</w:t>
      </w:r>
      <w:proofErr w:type="gramEnd"/>
    </w:p>
    <w:p w14:paraId="2FDF7423" w14:textId="77777777" w:rsidR="00435A34" w:rsidRDefault="00435A34" w:rsidP="00435A34">
      <w:pPr>
        <w:autoSpaceDE w:val="0"/>
        <w:autoSpaceDN w:val="0"/>
        <w:adjustRightInd w:val="0"/>
        <w:ind w:left="993"/>
        <w:rPr>
          <w:rFonts w:ascii="Courier New" w:eastAsia="SimSun" w:hAnsi="Courier New" w:cs="Courier New"/>
          <w:color w:val="000000"/>
          <w:lang w:val="en-US" w:eastAsia="zh-CN"/>
        </w:rPr>
      </w:pPr>
      <w:r>
        <w:rPr>
          <w:rFonts w:ascii="Courier New" w:eastAsia="SimSun" w:hAnsi="Courier New" w:cs="Courier New"/>
          <w:color w:val="000000"/>
          <w:lang w:val="en-US" w:eastAsia="zh-CN"/>
        </w:rPr>
        <w:t xml:space="preserve">a= </w:t>
      </w:r>
      <w:proofErr w:type="gramStart"/>
      <w:r>
        <w:rPr>
          <w:rFonts w:ascii="Courier New" w:eastAsia="SimSun" w:hAnsi="Courier New" w:cs="Courier New"/>
          <w:color w:val="000000"/>
          <w:lang w:val="en-US" w:eastAsia="zh-CN"/>
        </w:rPr>
        <w:t>rand(</w:t>
      </w:r>
      <w:proofErr w:type="gramEnd"/>
      <w:r>
        <w:rPr>
          <w:rFonts w:ascii="Courier New" w:eastAsia="SimSun" w:hAnsi="Courier New" w:cs="Courier New"/>
          <w:color w:val="000000"/>
          <w:lang w:val="en-US" w:eastAsia="zh-CN"/>
        </w:rPr>
        <w:t>1); b= rand(1); c= rand(1);</w:t>
      </w:r>
    </w:p>
    <w:p w14:paraId="452B6DC5" w14:textId="683D5598" w:rsidR="003133A1" w:rsidRDefault="003133A1" w:rsidP="002D504E">
      <w:pPr>
        <w:autoSpaceDE w:val="0"/>
        <w:autoSpaceDN w:val="0"/>
        <w:adjustRightInd w:val="0"/>
        <w:ind w:left="993"/>
        <w:rPr>
          <w:rFonts w:ascii="Courier New" w:eastAsia="SimSun" w:hAnsi="Courier New" w:cs="Courier New"/>
          <w:color w:val="000000"/>
          <w:lang w:val="pt-PT" w:eastAsia="zh-CN"/>
        </w:rPr>
      </w:pPr>
      <w:r w:rsidRPr="003133A1">
        <w:rPr>
          <w:rFonts w:ascii="Courier New" w:eastAsia="SimSun" w:hAnsi="Courier New" w:cs="Courier New"/>
          <w:color w:val="000000"/>
          <w:lang w:val="pt-PT" w:eastAsia="zh-CN"/>
        </w:rPr>
        <w:t>q1= (a&lt;alpha1)</w:t>
      </w:r>
      <w:r>
        <w:rPr>
          <w:rFonts w:ascii="Courier New" w:eastAsia="SimSun" w:hAnsi="Courier New" w:cs="Courier New"/>
          <w:color w:val="000000"/>
          <w:lang w:val="pt-PT" w:eastAsia="zh-CN"/>
        </w:rPr>
        <w:t>;</w:t>
      </w:r>
    </w:p>
    <w:p w14:paraId="2D258FAD" w14:textId="6CB01AB0" w:rsidR="00120B4A" w:rsidRDefault="00120B4A" w:rsidP="002D504E">
      <w:pPr>
        <w:autoSpaceDE w:val="0"/>
        <w:autoSpaceDN w:val="0"/>
        <w:adjustRightInd w:val="0"/>
        <w:ind w:left="993"/>
        <w:rPr>
          <w:rFonts w:ascii="Courier New" w:eastAsia="SimSun" w:hAnsi="Courier New" w:cs="Courier New"/>
          <w:color w:val="000000"/>
          <w:lang w:val="pt-PT" w:eastAsia="zh-CN"/>
        </w:rPr>
      </w:pPr>
      <w:r>
        <w:rPr>
          <w:rFonts w:ascii="Courier New" w:eastAsia="SimSun" w:hAnsi="Courier New" w:cs="Courier New"/>
          <w:color w:val="000000"/>
          <w:lang w:val="pt-PT" w:eastAsia="zh-CN"/>
        </w:rPr>
        <w:t>q2= (alpha1&lt;=a &amp; a&lt;alpha1+alpha2);</w:t>
      </w:r>
    </w:p>
    <w:p w14:paraId="3AFCD0DE" w14:textId="18E518CF" w:rsidR="00120B4A" w:rsidRPr="003133A1" w:rsidRDefault="00120B4A" w:rsidP="002D504E">
      <w:pPr>
        <w:autoSpaceDE w:val="0"/>
        <w:autoSpaceDN w:val="0"/>
        <w:adjustRightInd w:val="0"/>
        <w:ind w:left="993"/>
        <w:rPr>
          <w:rFonts w:ascii="Courier New" w:eastAsia="SimSun" w:hAnsi="Courier New" w:cs="Courier New"/>
          <w:color w:val="000000"/>
          <w:lang w:val="pt-PT" w:eastAsia="zh-CN"/>
        </w:rPr>
      </w:pPr>
      <w:r>
        <w:rPr>
          <w:rFonts w:ascii="Courier New" w:eastAsia="SimSun" w:hAnsi="Courier New" w:cs="Courier New"/>
          <w:color w:val="000000"/>
          <w:lang w:val="pt-PT" w:eastAsia="zh-CN"/>
        </w:rPr>
        <w:t>q3= (alpha1+alpha2 &lt;= a);</w:t>
      </w:r>
    </w:p>
    <w:p w14:paraId="254CC81A" w14:textId="69892E5F" w:rsidR="00AA00AB" w:rsidRPr="003133A1" w:rsidRDefault="00AA00AB" w:rsidP="002D504E">
      <w:pPr>
        <w:autoSpaceDE w:val="0"/>
        <w:autoSpaceDN w:val="0"/>
        <w:adjustRightInd w:val="0"/>
        <w:ind w:left="993"/>
        <w:rPr>
          <w:rFonts w:ascii="Courier New" w:eastAsia="SimSun" w:hAnsi="Courier New"/>
          <w:sz w:val="24"/>
          <w:szCs w:val="24"/>
          <w:lang w:val="pt-PT" w:eastAsia="zh-CN"/>
        </w:rPr>
      </w:pPr>
      <w:proofErr w:type="spellStart"/>
      <w:r w:rsidRPr="003133A1">
        <w:rPr>
          <w:rFonts w:ascii="Courier New" w:eastAsia="SimSun" w:hAnsi="Courier New" w:cs="Courier New"/>
          <w:color w:val="000000"/>
          <w:lang w:val="pt-PT" w:eastAsia="zh-CN"/>
        </w:rPr>
        <w:t>qk</w:t>
      </w:r>
      <w:proofErr w:type="spellEnd"/>
      <w:r w:rsidRPr="003133A1">
        <w:rPr>
          <w:rFonts w:ascii="Courier New" w:eastAsia="SimSun" w:hAnsi="Courier New" w:cs="Courier New"/>
          <w:color w:val="000000"/>
          <w:lang w:val="pt-PT" w:eastAsia="zh-CN"/>
        </w:rPr>
        <w:t>= [</w:t>
      </w:r>
      <w:r w:rsidR="00120B4A">
        <w:rPr>
          <w:rFonts w:ascii="Courier New" w:eastAsia="SimSun" w:hAnsi="Courier New" w:cs="Courier New"/>
          <w:color w:val="000000"/>
          <w:lang w:val="pt-PT" w:eastAsia="zh-CN"/>
        </w:rPr>
        <w:t>q1 q2 q3 (b&lt;beta) (beta&lt;=b) (c&lt;</w:t>
      </w:r>
      <w:proofErr w:type="spellStart"/>
      <w:r w:rsidR="00120B4A">
        <w:rPr>
          <w:rFonts w:ascii="Courier New" w:eastAsia="SimSun" w:hAnsi="Courier New" w:cs="Courier New"/>
          <w:noProof/>
          <w:color w:val="000000"/>
          <w:lang w:val="pt-PT" w:eastAsia="zh-CN"/>
        </w:rPr>
        <w:t>gamma</w:t>
      </w:r>
      <w:proofErr w:type="spellEnd"/>
      <w:r w:rsidR="00120B4A">
        <w:rPr>
          <w:rFonts w:ascii="Courier New" w:eastAsia="SimSun" w:hAnsi="Courier New" w:cs="Courier New"/>
          <w:color w:val="000000"/>
          <w:lang w:val="pt-PT" w:eastAsia="zh-CN"/>
        </w:rPr>
        <w:t>) (</w:t>
      </w:r>
      <w:proofErr w:type="spellStart"/>
      <w:r w:rsidR="00120B4A">
        <w:rPr>
          <w:rFonts w:ascii="Courier New" w:eastAsia="SimSun" w:hAnsi="Courier New" w:cs="Courier New"/>
          <w:color w:val="000000"/>
          <w:lang w:val="pt-PT" w:eastAsia="zh-CN"/>
        </w:rPr>
        <w:t>gamma</w:t>
      </w:r>
      <w:proofErr w:type="spellEnd"/>
      <w:r w:rsidR="00120B4A">
        <w:rPr>
          <w:rFonts w:ascii="Courier New" w:eastAsia="SimSun" w:hAnsi="Courier New" w:cs="Courier New"/>
          <w:color w:val="000000"/>
          <w:lang w:val="pt-PT" w:eastAsia="zh-CN"/>
        </w:rPr>
        <w:t>&lt;=c)</w:t>
      </w:r>
      <w:r w:rsidRPr="003133A1">
        <w:rPr>
          <w:rFonts w:ascii="Courier New" w:eastAsia="SimSun" w:hAnsi="Courier New" w:cs="Courier New"/>
          <w:color w:val="000000"/>
          <w:lang w:val="pt-PT" w:eastAsia="zh-CN"/>
        </w:rPr>
        <w:t>]</w:t>
      </w:r>
      <w:r w:rsidR="00C765FA">
        <w:rPr>
          <w:rFonts w:ascii="Courier New" w:eastAsia="SimSun" w:hAnsi="Courier New" w:cs="Courier New"/>
          <w:color w:val="000000"/>
          <w:lang w:val="pt-PT" w:eastAsia="zh-CN"/>
        </w:rPr>
        <w:t>'</w:t>
      </w:r>
      <w:r w:rsidRPr="003133A1">
        <w:rPr>
          <w:rFonts w:ascii="Courier New" w:eastAsia="SimSun" w:hAnsi="Courier New" w:cs="Courier New"/>
          <w:color w:val="000000"/>
          <w:lang w:val="pt-PT" w:eastAsia="zh-CN"/>
        </w:rPr>
        <w:t>;</w:t>
      </w:r>
    </w:p>
    <w:p w14:paraId="3B88C4BA" w14:textId="77777777" w:rsidR="00325809" w:rsidRPr="002F070D" w:rsidRDefault="00325809" w:rsidP="00C62E9A">
      <w:pPr>
        <w:spacing w:line="360" w:lineRule="auto"/>
        <w:jc w:val="both"/>
        <w:rPr>
          <w:sz w:val="22"/>
          <w:szCs w:val="22"/>
          <w:lang w:val="pt-PT"/>
        </w:rPr>
      </w:pPr>
    </w:p>
    <w:p w14:paraId="2E85BBCF" w14:textId="05C000AB" w:rsidR="00973DED" w:rsidRDefault="00325809" w:rsidP="00C62E9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U</w:t>
      </w:r>
      <w:r w:rsidRPr="00325809">
        <w:rPr>
          <w:sz w:val="22"/>
          <w:szCs w:val="22"/>
          <w:lang w:val="en-GB"/>
        </w:rPr>
        <w:t>se thi</w:t>
      </w:r>
      <w:r>
        <w:rPr>
          <w:sz w:val="22"/>
          <w:szCs w:val="22"/>
          <w:lang w:val="en-GB"/>
        </w:rPr>
        <w:t>s firing vector in the simulation of the Petri net defined in this part</w:t>
      </w:r>
      <w:r w:rsidR="009F7959">
        <w:rPr>
          <w:sz w:val="22"/>
          <w:szCs w:val="22"/>
          <w:lang w:val="en-GB"/>
        </w:rPr>
        <w:t>, part</w:t>
      </w:r>
      <w:r w:rsidR="000A3F54">
        <w:rPr>
          <w:sz w:val="22"/>
          <w:szCs w:val="22"/>
          <w:lang w:val="en-GB"/>
        </w:rPr>
        <w:t xml:space="preserve"> B</w:t>
      </w:r>
      <w:r w:rsidR="009F7959">
        <w:rPr>
          <w:sz w:val="22"/>
          <w:szCs w:val="22"/>
          <w:lang w:val="en-GB"/>
        </w:rPr>
        <w:t>, of the</w:t>
      </w:r>
      <w:r>
        <w:rPr>
          <w:sz w:val="22"/>
          <w:szCs w:val="22"/>
          <w:lang w:val="en-GB"/>
        </w:rPr>
        <w:t xml:space="preserve"> assignment (see </w:t>
      </w:r>
      <w:r w:rsidR="009F7959">
        <w:rPr>
          <w:sz w:val="22"/>
          <w:szCs w:val="22"/>
          <w:lang w:val="en-GB"/>
        </w:rPr>
        <w:t xml:space="preserve">also </w:t>
      </w:r>
      <w:r>
        <w:rPr>
          <w:sz w:val="22"/>
          <w:szCs w:val="22"/>
          <w:lang w:val="en-GB"/>
        </w:rPr>
        <w:t xml:space="preserve">suggestions in Annex A2). After the simulation, compute the </w:t>
      </w:r>
      <w:r w:rsidR="00E47992">
        <w:rPr>
          <w:sz w:val="22"/>
          <w:szCs w:val="22"/>
          <w:lang w:val="en-US"/>
        </w:rPr>
        <w:t xml:space="preserve">percentage of </w:t>
      </w:r>
      <w:r w:rsidR="00973DED">
        <w:rPr>
          <w:sz w:val="22"/>
          <w:szCs w:val="22"/>
          <w:lang w:val="en-US"/>
        </w:rPr>
        <w:t xml:space="preserve">the total time the Petri net stays in each state </w:t>
      </w:r>
      <m:oMath>
        <m:r>
          <w:rPr>
            <w:rFonts w:ascii="Cambria Math" w:hAnsi="Cambria Math"/>
            <w:sz w:val="22"/>
            <w:szCs w:val="22"/>
            <w:lang w:val="en-US"/>
          </w:rPr>
          <m:t>μ∈R(C,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)</m:t>
        </m:r>
      </m:oMath>
      <w:r w:rsidR="00973DED">
        <w:rPr>
          <w:sz w:val="22"/>
          <w:szCs w:val="22"/>
          <w:lang w:val="en-US"/>
        </w:rPr>
        <w:t>.</w:t>
      </w:r>
    </w:p>
    <w:p w14:paraId="108E4829" w14:textId="6D042F4C" w:rsidR="00C62E9A" w:rsidRDefault="00C62E9A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549772B1" w14:textId="77777777" w:rsidR="006F1785" w:rsidRDefault="006F1785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337BE9AD" w14:textId="77777777" w:rsidR="006F1785" w:rsidRDefault="006F1785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74A2F6A1" w14:textId="77777777" w:rsidR="006F1785" w:rsidRDefault="006F1785">
      <w:pPr>
        <w:rPr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br w:type="page"/>
      </w:r>
    </w:p>
    <w:p w14:paraId="157958AB" w14:textId="33C055A9" w:rsidR="007A5471" w:rsidRDefault="00FA3EE9" w:rsidP="00C62E9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lastRenderedPageBreak/>
        <w:t>B</w:t>
      </w:r>
      <w:r w:rsidR="003939EA" w:rsidRPr="00781C1C">
        <w:rPr>
          <w:b/>
          <w:bCs/>
          <w:sz w:val="22"/>
          <w:szCs w:val="22"/>
          <w:lang w:val="en-US"/>
        </w:rPr>
        <w:t>4.</w:t>
      </w:r>
      <w:r w:rsidR="003939EA">
        <w:rPr>
          <w:sz w:val="22"/>
          <w:szCs w:val="22"/>
          <w:lang w:val="en-US"/>
        </w:rPr>
        <w:t xml:space="preserve"> </w:t>
      </w:r>
      <w:r w:rsidR="003939EA" w:rsidRPr="00781C1C">
        <w:rPr>
          <w:i/>
          <w:iCs/>
          <w:sz w:val="22"/>
          <w:szCs w:val="22"/>
          <w:lang w:val="en-US"/>
        </w:rPr>
        <w:t>[Markov chain, right stochastic matrix]</w:t>
      </w:r>
      <w:r w:rsidR="00B1257A">
        <w:rPr>
          <w:sz w:val="22"/>
          <w:szCs w:val="22"/>
          <w:lang w:val="en-US"/>
        </w:rPr>
        <w:t xml:space="preserve"> Alternatively to simulat</w:t>
      </w:r>
      <w:r w:rsidR="009F7959">
        <w:rPr>
          <w:sz w:val="22"/>
          <w:szCs w:val="22"/>
          <w:lang w:val="en-US"/>
        </w:rPr>
        <w:t>ing</w:t>
      </w:r>
      <w:r w:rsidR="00B1257A">
        <w:rPr>
          <w:sz w:val="22"/>
          <w:szCs w:val="22"/>
          <w:lang w:val="en-US"/>
        </w:rPr>
        <w:t xml:space="preserve"> </w:t>
      </w:r>
      <w:r w:rsidR="00973DED">
        <w:rPr>
          <w:sz w:val="22"/>
          <w:szCs w:val="22"/>
          <w:lang w:val="en-US"/>
        </w:rPr>
        <w:t>the</w:t>
      </w:r>
      <w:r w:rsidR="00B1257A">
        <w:rPr>
          <w:sz w:val="22"/>
          <w:szCs w:val="22"/>
          <w:lang w:val="en-US"/>
        </w:rPr>
        <w:t xml:space="preserve"> Petri net with stochastic instances of the firing vector</w:t>
      </w:r>
      <w:r w:rsidR="00973DED">
        <w:rPr>
          <w:sz w:val="22"/>
          <w:szCs w:val="22"/>
          <w:lang w:val="en-US"/>
        </w:rPr>
        <w:t>, one may</w:t>
      </w:r>
      <w:r w:rsidR="00B1257A">
        <w:rPr>
          <w:sz w:val="22"/>
          <w:szCs w:val="22"/>
          <w:lang w:val="en-US"/>
        </w:rPr>
        <w:t xml:space="preserve"> comput</w:t>
      </w:r>
      <w:r w:rsidR="00973DED">
        <w:rPr>
          <w:sz w:val="22"/>
          <w:szCs w:val="22"/>
          <w:lang w:val="en-US"/>
        </w:rPr>
        <w:t>e</w:t>
      </w:r>
      <w:r w:rsidR="00B1257A">
        <w:rPr>
          <w:sz w:val="22"/>
          <w:szCs w:val="22"/>
          <w:lang w:val="en-US"/>
        </w:rPr>
        <w:t xml:space="preserve"> the percentage of time the net stays in a state</w:t>
      </w:r>
      <w:r w:rsidR="00973DED">
        <w:rPr>
          <w:sz w:val="22"/>
          <w:szCs w:val="22"/>
          <w:lang w:val="en-US"/>
        </w:rPr>
        <w:t xml:space="preserve"> </w:t>
      </w:r>
      <w:r w:rsidR="00B1257A">
        <w:rPr>
          <w:sz w:val="22"/>
          <w:szCs w:val="22"/>
          <w:lang w:val="en-US"/>
        </w:rPr>
        <w:t>us</w:t>
      </w:r>
      <w:r w:rsidR="00973DED">
        <w:rPr>
          <w:sz w:val="22"/>
          <w:szCs w:val="22"/>
          <w:lang w:val="en-US"/>
        </w:rPr>
        <w:t>ing</w:t>
      </w:r>
      <w:r w:rsidR="00B1257A">
        <w:rPr>
          <w:sz w:val="22"/>
          <w:szCs w:val="22"/>
          <w:lang w:val="en-US"/>
        </w:rPr>
        <w:t xml:space="preserve"> a Markov chain formalism</w:t>
      </w:r>
      <w:r w:rsidR="003E5A7B">
        <w:rPr>
          <w:sz w:val="22"/>
          <w:szCs w:val="22"/>
          <w:lang w:val="en-US"/>
        </w:rPr>
        <w:t xml:space="preserve"> </w:t>
      </w:r>
      <w:r w:rsidR="003E5A7B">
        <w:rPr>
          <w:rStyle w:val="FootnoteReference"/>
          <w:sz w:val="22"/>
          <w:szCs w:val="22"/>
          <w:lang w:val="en-US"/>
        </w:rPr>
        <w:footnoteReference w:id="2"/>
      </w:r>
      <w:r w:rsidR="001951FD">
        <w:rPr>
          <w:sz w:val="22"/>
          <w:szCs w:val="22"/>
          <w:lang w:val="en-US"/>
        </w:rPr>
        <w:t>. Considering the states of a Petri net</w:t>
      </w:r>
      <w:r w:rsidR="007A5471">
        <w:rPr>
          <w:sz w:val="22"/>
          <w:szCs w:val="22"/>
          <w:lang w:val="en-US"/>
        </w:rPr>
        <w:t>,</w:t>
      </w:r>
      <w:r w:rsidR="00260B14">
        <w:rPr>
          <w:sz w:val="22"/>
          <w:szCs w:val="22"/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∈R(C,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)</m:t>
        </m:r>
      </m:oMath>
      <w:r w:rsidR="001951FD">
        <w:rPr>
          <w:sz w:val="22"/>
          <w:szCs w:val="22"/>
          <w:lang w:val="en-US"/>
        </w:rPr>
        <w:t>,</w:t>
      </w:r>
      <w:r w:rsidR="00260B14">
        <w:rPr>
          <w:sz w:val="22"/>
          <w:szCs w:val="22"/>
          <w:lang w:val="en-US"/>
        </w:rPr>
        <w:t xml:space="preserve"> one forms a Markov chain state vector</w:t>
      </w:r>
    </w:p>
    <w:p w14:paraId="2062E042" w14:textId="6B4B472C" w:rsidR="007A5471" w:rsidRDefault="00260B14" w:rsidP="00C62E9A">
      <w:pPr>
        <w:spacing w:line="360" w:lineRule="auto"/>
        <w:jc w:val="both"/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x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k</m:t>
                  </m:r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T</m:t>
              </m:r>
            </m:sup>
          </m:sSup>
          <m:r>
            <w:rPr>
              <w:rFonts w:ascii="Cambria Math" w:hAnsi="Cambria Math"/>
              <w:sz w:val="22"/>
              <w:szCs w:val="22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P(μ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)  P(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)  P(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2"/>
                          <w:szCs w:val="22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μ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szCs w:val="22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)</m:t>
                  </m:r>
                </m:e>
              </m:d>
            </m:e>
            <m:sup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T</m:t>
              </m:r>
            </m:sup>
          </m:sSup>
        </m:oMath>
      </m:oMathPara>
    </w:p>
    <w:p w14:paraId="5E9B96D0" w14:textId="75BAEBFE" w:rsidR="007A5471" w:rsidRDefault="007A5471" w:rsidP="000141B4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where </w:t>
      </w:r>
      <m:oMath>
        <m:r>
          <w:rPr>
            <w:rFonts w:ascii="Cambria Math" w:hAnsi="Cambria Math"/>
            <w:sz w:val="22"/>
            <w:szCs w:val="22"/>
            <w:lang w:val="en-US"/>
          </w:rPr>
          <m:t>P(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)</m:t>
        </m:r>
      </m:oMath>
      <w:r>
        <w:rPr>
          <w:sz w:val="22"/>
          <w:szCs w:val="22"/>
          <w:lang w:val="en-US"/>
        </w:rPr>
        <w:t xml:space="preserve"> denotes the probability of the Petri net being at state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∈R(C,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)</m:t>
        </m:r>
      </m:oMath>
      <w:r>
        <w:rPr>
          <w:sz w:val="22"/>
          <w:szCs w:val="22"/>
          <w:lang w:val="en-US"/>
        </w:rPr>
        <w:t xml:space="preserve">. </w:t>
      </w:r>
      <w:r w:rsidR="000141B4">
        <w:rPr>
          <w:sz w:val="22"/>
          <w:szCs w:val="22"/>
          <w:lang w:val="en-US"/>
        </w:rPr>
        <w:t xml:space="preserve">The dynamic equation of </w:t>
      </w:r>
      <w:r w:rsidR="00DD78F1">
        <w:rPr>
          <w:sz w:val="22"/>
          <w:szCs w:val="22"/>
          <w:lang w:val="en-US"/>
        </w:rPr>
        <w:t>the</w:t>
      </w:r>
      <w:r w:rsidR="000141B4">
        <w:rPr>
          <w:sz w:val="22"/>
          <w:szCs w:val="22"/>
          <w:lang w:val="en-US"/>
        </w:rPr>
        <w:t xml:space="preserve"> Markov chain is </w:t>
      </w:r>
      <m:oMath>
        <m:r>
          <w:rPr>
            <w:rFonts w:ascii="Cambria Math" w:hAnsi="Cambria Math"/>
            <w:sz w:val="22"/>
            <w:szCs w:val="22"/>
            <w:lang w:val="en-US"/>
          </w:rPr>
          <m:t>x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k+1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sup>
        </m:sSup>
        <m:r>
          <w:rPr>
            <w:rFonts w:ascii="Cambria Math" w:hAnsi="Cambria Math"/>
            <w:sz w:val="22"/>
            <w:szCs w:val="22"/>
            <w:lang w:val="en-US"/>
          </w:rPr>
          <m:t>=x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k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sup>
        </m:sSup>
        <m:r>
          <w:rPr>
            <w:rFonts w:ascii="Cambria Math" w:hAnsi="Cambria Math"/>
            <w:sz w:val="22"/>
            <w:szCs w:val="22"/>
            <w:lang w:val="en-US"/>
          </w:rPr>
          <m:t>A</m:t>
        </m:r>
      </m:oMath>
      <w:r w:rsidR="000141B4">
        <w:rPr>
          <w:sz w:val="22"/>
          <w:szCs w:val="22"/>
          <w:lang w:val="en-US"/>
        </w:rPr>
        <w:t xml:space="preserve">. In </w:t>
      </w:r>
      <w:r>
        <w:rPr>
          <w:sz w:val="22"/>
          <w:szCs w:val="22"/>
          <w:lang w:val="en-US"/>
        </w:rPr>
        <w:t xml:space="preserve">the Petri net here considered, </w:t>
      </w:r>
      <w:r w:rsidR="000141B4">
        <w:rPr>
          <w:sz w:val="22"/>
          <w:szCs w:val="22"/>
          <w:lang w:val="en-US"/>
        </w:rPr>
        <w:t>we have</w:t>
      </w:r>
    </w:p>
    <w:p w14:paraId="3F377959" w14:textId="561983F5" w:rsidR="00B1257A" w:rsidRDefault="000141B4" w:rsidP="00C62E9A">
      <w:pPr>
        <w:spacing w:line="360" w:lineRule="auto"/>
        <w:jc w:val="both"/>
        <w:rPr>
          <w:sz w:val="22"/>
          <w:szCs w:val="22"/>
          <w:lang w:val="en-US"/>
        </w:rPr>
      </w:pPr>
      <m:oMathPara>
        <m:oMath>
          <m:r>
            <w:rPr>
              <w:rFonts w:ascii="Cambria Math" w:hAnsi="Cambria Math"/>
              <w:sz w:val="22"/>
              <w:szCs w:val="22"/>
              <w:lang w:val="en-US"/>
            </w:rPr>
            <m:t>A=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2"/>
                  <w:szCs w:val="22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n-US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2"/>
                            <w:szCs w:val="22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lang w:val="en-US"/>
                          </w:rPr>
                          <m:t>2</m:t>
                        </m:r>
                      </m:sub>
                    </m:sSub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1-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(α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Cambria Math"/>
                            <w:i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="Cambria Math" w:hAnsi="Cambria Math" w:cs="Cambria Math"/>
                            <w:lang w:val="en-US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)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1-β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β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</m:mr>
                <m:mr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1-γ</m:t>
                    </m:r>
                  </m:e>
                  <m:e>
                    <m:r>
                      <w:rPr>
                        <w:rFonts w:ascii="Cambria Math" w:hAnsi="Cambria Math"/>
                        <w:sz w:val="22"/>
                        <w:szCs w:val="22"/>
                        <w:lang w:val="en-US"/>
                      </w:rPr>
                      <m:t>0</m:t>
                    </m:r>
                    <m:ctrlPr>
                      <w:rPr>
                        <w:rFonts w:ascii="Cambria Math" w:eastAsia="Cambria Math" w:hAnsi="Cambria Math" w:cs="Cambria Math"/>
                        <w:i/>
                        <w:lang w:val="en-US"/>
                      </w:rPr>
                    </m:ctrlPr>
                  </m:e>
                  <m:e>
                    <m:r>
                      <w:rPr>
                        <w:rFonts w:ascii="Cambria Math" w:eastAsia="Cambria Math" w:hAnsi="Cambria Math" w:cs="Cambria Math"/>
                        <w:lang w:val="en-US"/>
                      </w:rPr>
                      <m:t>γ</m:t>
                    </m:r>
                  </m:e>
                </m:mr>
              </m:m>
            </m:e>
          </m:d>
          <m:r>
            <w:rPr>
              <w:rFonts w:ascii="Cambria Math" w:hAnsi="Cambria Math"/>
              <w:sz w:val="22"/>
              <w:szCs w:val="22"/>
              <w:lang w:val="en-US"/>
            </w:rPr>
            <m:t xml:space="preserve"> .</m:t>
          </m:r>
        </m:oMath>
      </m:oMathPara>
    </w:p>
    <w:p w14:paraId="4940DAA7" w14:textId="61473E58" w:rsidR="0049373A" w:rsidRDefault="000141B4" w:rsidP="00A20F0F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Matrix </w:t>
      </w:r>
      <m:oMath>
        <m:r>
          <w:rPr>
            <w:rFonts w:ascii="Cambria Math" w:hAnsi="Cambria Math"/>
            <w:sz w:val="22"/>
            <w:szCs w:val="22"/>
            <w:lang w:val="en-US"/>
          </w:rPr>
          <m:t>A</m:t>
        </m:r>
      </m:oMath>
      <w:r>
        <w:rPr>
          <w:sz w:val="22"/>
          <w:szCs w:val="22"/>
          <w:lang w:val="en-US"/>
        </w:rPr>
        <w:t xml:space="preserve"> </w:t>
      </w:r>
      <w:r w:rsidR="009F7959">
        <w:rPr>
          <w:sz w:val="22"/>
          <w:szCs w:val="22"/>
          <w:lang w:val="en-US"/>
        </w:rPr>
        <w:t xml:space="preserve">is known as a </w:t>
      </w:r>
      <w:r w:rsidR="009F7959" w:rsidRPr="000141B4">
        <w:rPr>
          <w:i/>
          <w:iCs/>
          <w:sz w:val="22"/>
          <w:szCs w:val="22"/>
          <w:lang w:val="en-US"/>
        </w:rPr>
        <w:t>right stochastic matrix</w:t>
      </w:r>
      <w:r>
        <w:rPr>
          <w:sz w:val="22"/>
          <w:szCs w:val="22"/>
          <w:lang w:val="en-US"/>
        </w:rPr>
        <w:t xml:space="preserve">, meaning that </w:t>
      </w:r>
      <w:r w:rsidR="009F7959">
        <w:rPr>
          <w:sz w:val="22"/>
          <w:szCs w:val="22"/>
          <w:lang w:val="en-US"/>
        </w:rPr>
        <w:t>each line sums to one</w:t>
      </w:r>
      <w:r>
        <w:rPr>
          <w:sz w:val="22"/>
          <w:szCs w:val="22"/>
          <w:lang w:val="en-US"/>
        </w:rPr>
        <w:t>.</w:t>
      </w:r>
      <w:r w:rsidR="00DD78F1">
        <w:rPr>
          <w:sz w:val="22"/>
          <w:szCs w:val="22"/>
          <w:lang w:val="en-US"/>
        </w:rPr>
        <w:t xml:space="preserve"> In case the Petri net starts at state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μ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</m:oMath>
      <w:r w:rsidR="00A20F0F">
        <w:rPr>
          <w:sz w:val="22"/>
          <w:szCs w:val="22"/>
          <w:lang w:val="en-US"/>
        </w:rPr>
        <w:t xml:space="preserve">, one has </w:t>
      </w:r>
      <m:oMath>
        <m:r>
          <w:rPr>
            <w:rFonts w:ascii="Cambria Math" w:hAnsi="Cambria Math"/>
            <w:sz w:val="22"/>
            <w:szCs w:val="22"/>
            <w:lang w:val="en-US"/>
          </w:rPr>
          <m:t>x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0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sup>
        </m:sSup>
        <m:r>
          <w:rPr>
            <w:rFonts w:ascii="Cambria Math" w:hAnsi="Cambria Math"/>
            <w:sz w:val="22"/>
            <w:szCs w:val="22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1 0 0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sup>
        </m:sSup>
      </m:oMath>
      <w:r w:rsidR="00A20F0F">
        <w:rPr>
          <w:sz w:val="22"/>
          <w:szCs w:val="22"/>
          <w:lang w:val="en-US"/>
        </w:rPr>
        <w:t xml:space="preserve">. As </w:t>
      </w:r>
      <m:oMath>
        <m:r>
          <w:rPr>
            <w:rFonts w:ascii="Cambria Math" w:hAnsi="Cambria Math"/>
            <w:sz w:val="22"/>
            <w:szCs w:val="22"/>
            <w:lang w:val="en-US"/>
          </w:rPr>
          <m:t>k</m:t>
        </m:r>
      </m:oMath>
      <w:r w:rsidR="00A20F0F">
        <w:rPr>
          <w:sz w:val="22"/>
          <w:szCs w:val="22"/>
          <w:lang w:val="en-US"/>
        </w:rPr>
        <w:t xml:space="preserve"> grows to infinity, the state </w:t>
      </w:r>
      <m:oMath>
        <m:r>
          <w:rPr>
            <w:rFonts w:ascii="Cambria Math" w:hAnsi="Cambria Math"/>
            <w:sz w:val="22"/>
            <w:szCs w:val="22"/>
            <w:lang w:val="en-US"/>
          </w:rPr>
          <m:t>x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k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sup>
        </m:sSup>
      </m:oMath>
      <w:r w:rsidR="00A20F0F">
        <w:rPr>
          <w:sz w:val="22"/>
          <w:szCs w:val="22"/>
          <w:lang w:val="en-US"/>
        </w:rPr>
        <w:t xml:space="preserve"> converges to a steady value simply computed as the eigenvector of </w:t>
      </w:r>
      <m:oMath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A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sup>
        </m:sSup>
        <m:r>
          <w:rPr>
            <w:rFonts w:ascii="Cambria Math" w:hAnsi="Cambria Math"/>
            <w:sz w:val="22"/>
            <w:szCs w:val="22"/>
            <w:lang w:val="en-US"/>
          </w:rPr>
          <m:t xml:space="preserve"> </m:t>
        </m:r>
      </m:oMath>
      <w:r w:rsidR="00A20F0F">
        <w:rPr>
          <w:sz w:val="22"/>
          <w:szCs w:val="22"/>
          <w:lang w:val="en-US"/>
        </w:rPr>
        <w:t xml:space="preserve"> associated to the eigenvalue </w:t>
      </w:r>
      <m:oMath>
        <m:r>
          <w:rPr>
            <w:rFonts w:ascii="Cambria Math" w:hAnsi="Cambria Math"/>
            <w:sz w:val="22"/>
            <w:szCs w:val="22"/>
            <w:lang w:val="en-US"/>
          </w:rPr>
          <m:t>1</m:t>
        </m:r>
      </m:oMath>
      <w:r w:rsidR="00A20F0F">
        <w:rPr>
          <w:sz w:val="22"/>
          <w:szCs w:val="22"/>
          <w:lang w:val="en-US"/>
        </w:rPr>
        <w:t xml:space="preserve">. </w:t>
      </w:r>
      <w:r w:rsidR="0049373A">
        <w:rPr>
          <w:sz w:val="22"/>
          <w:szCs w:val="22"/>
          <w:lang w:val="en-US"/>
        </w:rPr>
        <w:t xml:space="preserve">What is the value of </w:t>
      </w:r>
      <m:oMath>
        <m:r>
          <w:rPr>
            <w:rFonts w:ascii="Cambria Math" w:hAnsi="Cambria Math"/>
            <w:sz w:val="22"/>
            <w:szCs w:val="22"/>
            <w:lang w:val="en-US"/>
          </w:rPr>
          <m:t>x(k→∞)</m:t>
        </m:r>
      </m:oMath>
      <w:r w:rsidR="0049373A">
        <w:rPr>
          <w:sz w:val="22"/>
          <w:szCs w:val="22"/>
          <w:lang w:val="en-US"/>
        </w:rPr>
        <w:t xml:space="preserve"> ?</w:t>
      </w:r>
    </w:p>
    <w:p w14:paraId="20CF249C" w14:textId="77777777" w:rsidR="0049373A" w:rsidRDefault="0049373A" w:rsidP="00A20F0F">
      <w:pPr>
        <w:spacing w:line="360" w:lineRule="auto"/>
        <w:jc w:val="both"/>
        <w:rPr>
          <w:sz w:val="22"/>
          <w:szCs w:val="22"/>
          <w:lang w:val="en-US"/>
        </w:rPr>
      </w:pPr>
    </w:p>
    <w:p w14:paraId="5962615D" w14:textId="3F5629C3" w:rsidR="00A20F0F" w:rsidRDefault="0049373A" w:rsidP="00A20F0F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Note,</w:t>
      </w:r>
      <w:r w:rsidR="00A20F0F">
        <w:rPr>
          <w:sz w:val="22"/>
          <w:szCs w:val="22"/>
          <w:lang w:val="en-US"/>
        </w:rPr>
        <w:t xml:space="preserve"> in </w:t>
      </w:r>
      <w:r w:rsidR="00D962CB">
        <w:rPr>
          <w:sz w:val="22"/>
          <w:szCs w:val="22"/>
          <w:lang w:val="en-US"/>
        </w:rPr>
        <w:t>MATLAB</w:t>
      </w:r>
      <w:r w:rsidR="00A20F0F">
        <w:rPr>
          <w:sz w:val="22"/>
          <w:szCs w:val="22"/>
          <w:lang w:val="en-US"/>
        </w:rPr>
        <w:t xml:space="preserve"> one computes</w:t>
      </w:r>
      <w:r w:rsidR="003E5A7B">
        <w:rPr>
          <w:sz w:val="22"/>
          <w:szCs w:val="22"/>
          <w:lang w:val="en-US"/>
        </w:rPr>
        <w:t xml:space="preserve"> eigenvalues and eigenvectors with:</w:t>
      </w:r>
    </w:p>
    <w:p w14:paraId="2761D3A0" w14:textId="7E04A3B9" w:rsidR="003E5A7B" w:rsidRPr="003E5A7B" w:rsidRDefault="003E5A7B" w:rsidP="00A20F0F">
      <w:pPr>
        <w:spacing w:line="360" w:lineRule="auto"/>
        <w:jc w:val="both"/>
        <w:rPr>
          <w:rFonts w:ascii="Courier New" w:hAnsi="Courier New" w:cs="Courier New"/>
          <w:lang w:val="en-US"/>
        </w:rPr>
      </w:pPr>
      <w:r w:rsidRPr="003E5A7B">
        <w:rPr>
          <w:rFonts w:ascii="Courier New" w:hAnsi="Courier New" w:cs="Courier New"/>
          <w:lang w:val="en-US"/>
        </w:rPr>
        <w:t>[</w:t>
      </w:r>
      <w:proofErr w:type="spellStart"/>
      <w:r w:rsidRPr="003E5A7B">
        <w:rPr>
          <w:rFonts w:ascii="Courier New" w:hAnsi="Courier New" w:cs="Courier New"/>
          <w:lang w:val="en-US"/>
        </w:rPr>
        <w:t>vecs</w:t>
      </w:r>
      <w:proofErr w:type="spellEnd"/>
      <w:r w:rsidRPr="003E5A7B">
        <w:rPr>
          <w:rFonts w:ascii="Courier New" w:hAnsi="Courier New" w:cs="Courier New"/>
          <w:lang w:val="en-US"/>
        </w:rPr>
        <w:t xml:space="preserve">, </w:t>
      </w:r>
      <w:proofErr w:type="spellStart"/>
      <w:proofErr w:type="gramStart"/>
      <w:r w:rsidRPr="003E5A7B">
        <w:rPr>
          <w:rFonts w:ascii="Courier New" w:hAnsi="Courier New" w:cs="Courier New"/>
          <w:lang w:val="en-US"/>
        </w:rPr>
        <w:t>vals</w:t>
      </w:r>
      <w:proofErr w:type="spellEnd"/>
      <w:r w:rsidRPr="003E5A7B">
        <w:rPr>
          <w:rFonts w:ascii="Courier New" w:hAnsi="Courier New" w:cs="Courier New"/>
          <w:lang w:val="en-US"/>
        </w:rPr>
        <w:t>]=</w:t>
      </w:r>
      <w:proofErr w:type="gramEnd"/>
      <w:r w:rsidRPr="003E5A7B">
        <w:rPr>
          <w:rFonts w:ascii="Courier New" w:hAnsi="Courier New" w:cs="Courier New"/>
          <w:lang w:val="en-US"/>
        </w:rPr>
        <w:t xml:space="preserve"> </w:t>
      </w:r>
      <w:proofErr w:type="spellStart"/>
      <w:r w:rsidRPr="003E5A7B">
        <w:rPr>
          <w:rFonts w:ascii="Courier New" w:hAnsi="Courier New" w:cs="Courier New"/>
          <w:lang w:val="en-US"/>
        </w:rPr>
        <w:t>eig</w:t>
      </w:r>
      <w:proofErr w:type="spellEnd"/>
      <w:r w:rsidRPr="003E5A7B">
        <w:rPr>
          <w:rFonts w:ascii="Courier New" w:hAnsi="Courier New" w:cs="Courier New"/>
          <w:lang w:val="en-US"/>
        </w:rPr>
        <w:t xml:space="preserve">( A' ); eigenvalues= </w:t>
      </w:r>
      <w:proofErr w:type="spellStart"/>
      <w:r w:rsidRPr="003E5A7B">
        <w:rPr>
          <w:rFonts w:ascii="Courier New" w:hAnsi="Courier New" w:cs="Courier New"/>
          <w:lang w:val="en-US"/>
        </w:rPr>
        <w:t>diag</w:t>
      </w:r>
      <w:proofErr w:type="spellEnd"/>
      <w:r w:rsidRPr="003E5A7B">
        <w:rPr>
          <w:rFonts w:ascii="Courier New" w:hAnsi="Courier New" w:cs="Courier New"/>
          <w:lang w:val="en-US"/>
        </w:rPr>
        <w:t>(</w:t>
      </w:r>
      <w:proofErr w:type="spellStart"/>
      <w:r w:rsidRPr="003E5A7B">
        <w:rPr>
          <w:rFonts w:ascii="Courier New" w:hAnsi="Courier New" w:cs="Courier New"/>
          <w:lang w:val="en-US"/>
        </w:rPr>
        <w:t>vals</w:t>
      </w:r>
      <w:proofErr w:type="spellEnd"/>
      <w:r w:rsidRPr="003E5A7B">
        <w:rPr>
          <w:rFonts w:ascii="Courier New" w:hAnsi="Courier New" w:cs="Courier New"/>
          <w:lang w:val="en-US"/>
        </w:rPr>
        <w:t xml:space="preserve">), eigenvectors= </w:t>
      </w:r>
      <w:proofErr w:type="spellStart"/>
      <w:r w:rsidRPr="003E5A7B">
        <w:rPr>
          <w:rFonts w:ascii="Courier New" w:hAnsi="Courier New" w:cs="Courier New"/>
          <w:lang w:val="en-US"/>
        </w:rPr>
        <w:t>vecs</w:t>
      </w:r>
      <w:proofErr w:type="spellEnd"/>
    </w:p>
    <w:p w14:paraId="740EE5BC" w14:textId="5117C259" w:rsidR="00DD78F1" w:rsidRDefault="00DD78F1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1787A634" w14:textId="49FFD283" w:rsidR="006F1785" w:rsidRDefault="006F1785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763BB936" w14:textId="77777777" w:rsidR="006F1785" w:rsidRDefault="006F1785" w:rsidP="00C62E9A">
      <w:pPr>
        <w:spacing w:line="360" w:lineRule="auto"/>
        <w:jc w:val="both"/>
        <w:rPr>
          <w:sz w:val="22"/>
          <w:szCs w:val="22"/>
          <w:lang w:val="en-US"/>
        </w:rPr>
      </w:pPr>
    </w:p>
    <w:p w14:paraId="762A33F7" w14:textId="0DDF7A74" w:rsidR="00C62E9A" w:rsidRDefault="00FA3EE9" w:rsidP="00C62E9A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B</w:t>
      </w:r>
      <w:r w:rsidR="0049373A" w:rsidRPr="00AE5347">
        <w:rPr>
          <w:b/>
          <w:bCs/>
          <w:sz w:val="22"/>
          <w:szCs w:val="22"/>
          <w:lang w:val="en-US"/>
        </w:rPr>
        <w:t>5.</w:t>
      </w:r>
      <w:r w:rsidR="0049373A">
        <w:rPr>
          <w:sz w:val="22"/>
          <w:szCs w:val="22"/>
          <w:lang w:val="en-US"/>
        </w:rPr>
        <w:t xml:space="preserve"> </w:t>
      </w:r>
      <w:r w:rsidR="00AE5347" w:rsidRPr="00AE5347">
        <w:rPr>
          <w:i/>
          <w:iCs/>
          <w:sz w:val="22"/>
          <w:szCs w:val="22"/>
          <w:lang w:val="en-US"/>
        </w:rPr>
        <w:t>[Tuning the stochastic parameters]</w:t>
      </w:r>
      <w:r w:rsidR="00AE5347">
        <w:rPr>
          <w:sz w:val="22"/>
          <w:szCs w:val="22"/>
          <w:lang w:val="en-US"/>
        </w:rPr>
        <w:t xml:space="preserve"> </w:t>
      </w:r>
      <w:r w:rsidR="006B1EE1">
        <w:rPr>
          <w:sz w:val="22"/>
          <w:szCs w:val="22"/>
          <w:lang w:val="en-US"/>
        </w:rPr>
        <w:t xml:space="preserve">Suggest a way of tuning the values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b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α</m:t>
            </m:r>
          </m:e>
          <m:sub>
            <m:r>
              <w:rPr>
                <w:rFonts w:ascii="Cambria Math" w:hAnsi="Cambria Math"/>
                <w:sz w:val="22"/>
                <w:szCs w:val="22"/>
                <w:lang w:val="en-US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  <w:lang w:val="en-US"/>
          </w:rPr>
          <m:t>,  β</m:t>
        </m:r>
      </m:oMath>
      <w:r w:rsidR="006B1EE1">
        <w:rPr>
          <w:sz w:val="22"/>
          <w:szCs w:val="22"/>
          <w:lang w:val="en-US"/>
        </w:rPr>
        <w:t xml:space="preserve"> </w:t>
      </w:r>
      <w:r w:rsidR="00AE5347">
        <w:rPr>
          <w:sz w:val="22"/>
          <w:szCs w:val="22"/>
          <w:lang w:val="en-US"/>
        </w:rPr>
        <w:t xml:space="preserve">and </w:t>
      </w:r>
      <m:oMath>
        <m:r>
          <w:rPr>
            <w:rFonts w:ascii="Cambria Math" w:hAnsi="Cambria Math"/>
            <w:sz w:val="22"/>
            <w:szCs w:val="22"/>
            <w:lang w:val="en-US"/>
          </w:rPr>
          <m:t>γ</m:t>
        </m:r>
      </m:oMath>
      <w:r w:rsidR="00AE5347">
        <w:rPr>
          <w:sz w:val="22"/>
          <w:szCs w:val="22"/>
          <w:lang w:val="en-US"/>
        </w:rPr>
        <w:t xml:space="preserve"> </w:t>
      </w:r>
      <w:r w:rsidR="006B1EE1">
        <w:rPr>
          <w:sz w:val="22"/>
          <w:szCs w:val="22"/>
          <w:lang w:val="en-US"/>
        </w:rPr>
        <w:t xml:space="preserve">so that </w:t>
      </w:r>
      <w:r w:rsidR="00C348AB">
        <w:rPr>
          <w:sz w:val="22"/>
          <w:szCs w:val="22"/>
          <w:lang w:val="en-US"/>
        </w:rPr>
        <w:br/>
      </w:r>
      <m:oMath>
        <m:r>
          <w:rPr>
            <w:rFonts w:ascii="Cambria Math" w:hAnsi="Cambria Math"/>
            <w:sz w:val="22"/>
            <w:szCs w:val="22"/>
            <w:lang w:val="en-US"/>
          </w:rPr>
          <m:t>x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k→∞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sup>
        </m:sSup>
        <m:r>
          <w:rPr>
            <w:rFonts w:ascii="Cambria Math" w:hAnsi="Cambria Math"/>
            <w:sz w:val="22"/>
            <w:szCs w:val="22"/>
            <w:lang w:val="en-US"/>
          </w:rPr>
          <m:t>=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2"/>
                    <w:szCs w:val="22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sz w:val="22"/>
                    <w:szCs w:val="22"/>
                    <w:lang w:val="en-US"/>
                  </w:rPr>
                  <m:t>0.1±δ   0.6±δ   0.3±δ</m:t>
                </m:r>
              </m:e>
            </m:d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T</m:t>
            </m:r>
          </m:sup>
        </m:sSup>
      </m:oMath>
      <w:r w:rsidR="00AE5347">
        <w:rPr>
          <w:sz w:val="22"/>
          <w:szCs w:val="22"/>
          <w:lang w:val="en-US"/>
        </w:rPr>
        <w:t xml:space="preserve"> where </w:t>
      </w:r>
      <m:oMath>
        <m:r>
          <w:rPr>
            <w:rFonts w:ascii="Cambria Math" w:hAnsi="Cambria Math"/>
            <w:sz w:val="22"/>
            <w:szCs w:val="22"/>
            <w:lang w:val="en-US"/>
          </w:rPr>
          <m:t>δ&lt;</m:t>
        </m:r>
        <m:sSup>
          <m:sSupPr>
            <m:ctrlPr>
              <w:rPr>
                <w:rFonts w:ascii="Cambria Math" w:hAnsi="Cambria Math"/>
                <w:i/>
                <w:sz w:val="22"/>
                <w:szCs w:val="22"/>
                <w:lang w:val="en-US"/>
              </w:rPr>
            </m:ctrlPr>
          </m:sSupPr>
          <m:e>
            <m:r>
              <w:rPr>
                <w:rFonts w:ascii="Cambria Math" w:hAnsi="Cambria Math"/>
                <w:sz w:val="22"/>
                <w:szCs w:val="22"/>
                <w:lang w:val="en-US"/>
              </w:rPr>
              <m:t>10</m:t>
            </m:r>
          </m:e>
          <m:sup>
            <m:r>
              <w:rPr>
                <w:rFonts w:ascii="Cambria Math" w:hAnsi="Cambria Math"/>
                <w:sz w:val="22"/>
                <w:szCs w:val="22"/>
                <w:lang w:val="en-US"/>
              </w:rPr>
              <m:t>-4</m:t>
            </m:r>
          </m:sup>
        </m:sSup>
      </m:oMath>
      <w:r w:rsidR="00AE5347">
        <w:rPr>
          <w:sz w:val="22"/>
          <w:szCs w:val="22"/>
          <w:lang w:val="en-US"/>
        </w:rPr>
        <w:t>.</w:t>
      </w:r>
    </w:p>
    <w:p w14:paraId="497D9B5F" w14:textId="77777777" w:rsidR="002125B2" w:rsidRDefault="002125B2" w:rsidP="00C62E9A">
      <w:pPr>
        <w:spacing w:line="360" w:lineRule="auto"/>
        <w:jc w:val="both"/>
        <w:rPr>
          <w:sz w:val="24"/>
          <w:szCs w:val="24"/>
          <w:lang w:val="en-US"/>
        </w:rPr>
      </w:pPr>
    </w:p>
    <w:sectPr w:rsidR="002125B2" w:rsidSect="005B6D70">
      <w:headerReference w:type="default" r:id="rId9"/>
      <w:pgSz w:w="11906" w:h="16838"/>
      <w:pgMar w:top="0" w:right="991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7A33" w14:textId="77777777" w:rsidR="00273D36" w:rsidRDefault="00273D36">
      <w:r>
        <w:separator/>
      </w:r>
    </w:p>
  </w:endnote>
  <w:endnote w:type="continuationSeparator" w:id="0">
    <w:p w14:paraId="28353B97" w14:textId="77777777" w:rsidR="00273D36" w:rsidRDefault="00273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81DEE" w14:textId="77777777" w:rsidR="00273D36" w:rsidRDefault="00273D36">
      <w:r>
        <w:separator/>
      </w:r>
    </w:p>
  </w:footnote>
  <w:footnote w:type="continuationSeparator" w:id="0">
    <w:p w14:paraId="3E08ADE1" w14:textId="77777777" w:rsidR="00273D36" w:rsidRDefault="00273D36">
      <w:r>
        <w:continuationSeparator/>
      </w:r>
    </w:p>
  </w:footnote>
  <w:footnote w:id="1">
    <w:p w14:paraId="4FE9265A" w14:textId="77777777" w:rsidR="00C71591" w:rsidRPr="00504D63" w:rsidRDefault="00C7159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 w:rsidRPr="00504D63">
        <w:rPr>
          <w:lang w:val="en-GB"/>
        </w:rPr>
        <w:t xml:space="preserve"> </w:t>
      </w:r>
      <w:r w:rsidR="00800780" w:rsidRPr="00504D63">
        <w:rPr>
          <w:lang w:val="en-GB"/>
        </w:rPr>
        <w:t>Revised by Prof. José Gaspar (20</w:t>
      </w:r>
      <w:r w:rsidR="00296159" w:rsidRPr="00504D63">
        <w:rPr>
          <w:lang w:val="en-GB"/>
        </w:rPr>
        <w:t>2</w:t>
      </w:r>
      <w:r w:rsidR="00C54E3F" w:rsidRPr="00504D63">
        <w:rPr>
          <w:lang w:val="en-GB"/>
        </w:rPr>
        <w:t>2</w:t>
      </w:r>
      <w:r w:rsidR="00800780" w:rsidRPr="00504D63">
        <w:rPr>
          <w:lang w:val="en-GB"/>
        </w:rPr>
        <w:t>).</w:t>
      </w:r>
    </w:p>
  </w:footnote>
  <w:footnote w:id="2">
    <w:p w14:paraId="5B40F9DA" w14:textId="22E0C202" w:rsidR="003E5A7B" w:rsidRDefault="003E5A7B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See</w:t>
      </w:r>
      <w:r w:rsidR="00AB301D">
        <w:rPr>
          <w:lang w:val="en-US"/>
        </w:rPr>
        <w:t xml:space="preserve"> references</w:t>
      </w:r>
    </w:p>
    <w:p w14:paraId="237F7ACE" w14:textId="6C96ED87" w:rsidR="003D26BF" w:rsidRDefault="003D26BF">
      <w:pPr>
        <w:pStyle w:val="FootnoteText"/>
        <w:rPr>
          <w:lang w:val="en-US"/>
        </w:rPr>
      </w:pPr>
      <w:r>
        <w:rPr>
          <w:lang w:val="en-US"/>
        </w:rPr>
        <w:t xml:space="preserve">Chapter 7 of </w:t>
      </w:r>
      <w:r w:rsidRPr="003C5928">
        <w:rPr>
          <w:lang w:val="en-US"/>
        </w:rPr>
        <w:t xml:space="preserve">"Introduction to dynamic systems; theory, models, and applications", David G. </w:t>
      </w:r>
      <w:proofErr w:type="spellStart"/>
      <w:r w:rsidRPr="003C5928">
        <w:rPr>
          <w:lang w:val="en-US"/>
        </w:rPr>
        <w:t>Luenberger</w:t>
      </w:r>
      <w:proofErr w:type="spellEnd"/>
      <w:r w:rsidRPr="003C5928">
        <w:rPr>
          <w:lang w:val="en-US"/>
        </w:rPr>
        <w:t>, Wiley 1979</w:t>
      </w:r>
    </w:p>
    <w:p w14:paraId="462DC668" w14:textId="2A4E8F6B" w:rsidR="003C5928" w:rsidRPr="003E5A7B" w:rsidRDefault="00040635">
      <w:pPr>
        <w:pStyle w:val="FootnoteText"/>
        <w:rPr>
          <w:lang w:val="en-US"/>
        </w:rPr>
      </w:pPr>
      <w:r>
        <w:rPr>
          <w:lang w:val="en-US"/>
        </w:rPr>
        <w:t xml:space="preserve">Chapter 7 of </w:t>
      </w:r>
      <w:r w:rsidR="003C5928" w:rsidRPr="003C5928">
        <w:rPr>
          <w:lang w:val="en-US"/>
        </w:rPr>
        <w:t xml:space="preserve">"Introduction to discrete event systems", C. Cassandras and S. </w:t>
      </w:r>
      <w:proofErr w:type="spellStart"/>
      <w:r w:rsidR="003C5928" w:rsidRPr="003C5928">
        <w:rPr>
          <w:lang w:val="en-US"/>
        </w:rPr>
        <w:t>Lafortune</w:t>
      </w:r>
      <w:proofErr w:type="spellEnd"/>
      <w:r w:rsidR="003C5928" w:rsidRPr="003C5928">
        <w:rPr>
          <w:lang w:val="en-US"/>
        </w:rPr>
        <w:t>, Springer 2008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3DC0E" w14:textId="77777777" w:rsidR="00E31BEF" w:rsidRDefault="00E31BEF" w:rsidP="00E31BEF">
    <w:pPr>
      <w:pStyle w:val="Header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407AE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142DE9"/>
    <w:multiLevelType w:val="singleLevel"/>
    <w:tmpl w:val="FA449E5E"/>
    <w:lvl w:ilvl="0">
      <w:start w:val="1"/>
      <w:numFmt w:val="lowerRoman"/>
      <w:lvlText w:val="%1)"/>
      <w:lvlJc w:val="left"/>
      <w:pPr>
        <w:tabs>
          <w:tab w:val="num" w:pos="1145"/>
        </w:tabs>
        <w:ind w:left="1145" w:hanging="720"/>
      </w:pPr>
      <w:rPr>
        <w:rFonts w:hint="default"/>
      </w:rPr>
    </w:lvl>
  </w:abstractNum>
  <w:abstractNum w:abstractNumId="2" w15:restartNumberingAfterBreak="0">
    <w:nsid w:val="141B08B8"/>
    <w:multiLevelType w:val="singleLevel"/>
    <w:tmpl w:val="709A54B2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abstractNum w:abstractNumId="3" w15:restartNumberingAfterBreak="0">
    <w:nsid w:val="1E1A6F91"/>
    <w:multiLevelType w:val="hybridMultilevel"/>
    <w:tmpl w:val="6450E6DC"/>
    <w:lvl w:ilvl="0" w:tplc="808E34F8">
      <w:numFmt w:val="bullet"/>
      <w:lvlText w:val="-"/>
      <w:lvlJc w:val="left"/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6A324E"/>
    <w:multiLevelType w:val="singleLevel"/>
    <w:tmpl w:val="2CEE1AD4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abstractNum w:abstractNumId="5" w15:restartNumberingAfterBreak="0">
    <w:nsid w:val="52B4064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10106F8"/>
    <w:multiLevelType w:val="singleLevel"/>
    <w:tmpl w:val="EAD0BDE8"/>
    <w:lvl w:ilvl="0">
      <w:start w:val="1"/>
      <w:numFmt w:val="lowerRoman"/>
      <w:lvlText w:val="%1)"/>
      <w:lvlJc w:val="left"/>
      <w:pPr>
        <w:tabs>
          <w:tab w:val="num" w:pos="294"/>
        </w:tabs>
        <w:ind w:left="294" w:hanging="720"/>
      </w:pPr>
      <w:rPr>
        <w:rFonts w:hint="default"/>
      </w:rPr>
    </w:lvl>
  </w:abstractNum>
  <w:num w:numId="1" w16cid:durableId="1767381685">
    <w:abstractNumId w:val="1"/>
  </w:num>
  <w:num w:numId="2" w16cid:durableId="1459060696">
    <w:abstractNumId w:val="6"/>
  </w:num>
  <w:num w:numId="3" w16cid:durableId="1358701088">
    <w:abstractNumId w:val="2"/>
  </w:num>
  <w:num w:numId="4" w16cid:durableId="1858421776">
    <w:abstractNumId w:val="4"/>
  </w:num>
  <w:num w:numId="5" w16cid:durableId="1336345067">
    <w:abstractNumId w:val="5"/>
  </w:num>
  <w:num w:numId="6" w16cid:durableId="926499606">
    <w:abstractNumId w:val="0"/>
  </w:num>
  <w:num w:numId="7" w16cid:durableId="2009795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en-AU" w:vendorID="8" w:dllVersion="513" w:checkStyle="1"/>
  <w:activeWritingStyle w:appName="MSWord" w:lang="pt-PT" w:vendorID="13" w:dllVersion="512" w:checkStyle="1"/>
  <w:activeWritingStyle w:appName="MSWord" w:lang="pt-PT" w:vendorID="13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1E"/>
    <w:rsid w:val="00011C5C"/>
    <w:rsid w:val="00011F41"/>
    <w:rsid w:val="000141B4"/>
    <w:rsid w:val="00022F96"/>
    <w:rsid w:val="00023607"/>
    <w:rsid w:val="00040635"/>
    <w:rsid w:val="000527E7"/>
    <w:rsid w:val="00080869"/>
    <w:rsid w:val="0009548F"/>
    <w:rsid w:val="00096CA0"/>
    <w:rsid w:val="000A3F54"/>
    <w:rsid w:val="000A74AB"/>
    <w:rsid w:val="000B0E48"/>
    <w:rsid w:val="000C1292"/>
    <w:rsid w:val="000E09EF"/>
    <w:rsid w:val="000E2722"/>
    <w:rsid w:val="000E7D9C"/>
    <w:rsid w:val="000F6277"/>
    <w:rsid w:val="000F6A1C"/>
    <w:rsid w:val="00120B4A"/>
    <w:rsid w:val="001262B8"/>
    <w:rsid w:val="0014639F"/>
    <w:rsid w:val="001508FF"/>
    <w:rsid w:val="001563AA"/>
    <w:rsid w:val="00166345"/>
    <w:rsid w:val="00167FF9"/>
    <w:rsid w:val="00170BA5"/>
    <w:rsid w:val="001818A0"/>
    <w:rsid w:val="001827AA"/>
    <w:rsid w:val="001951FD"/>
    <w:rsid w:val="001A03F2"/>
    <w:rsid w:val="001E5AC3"/>
    <w:rsid w:val="001F19E2"/>
    <w:rsid w:val="002125B2"/>
    <w:rsid w:val="00215090"/>
    <w:rsid w:val="0022499C"/>
    <w:rsid w:val="00234703"/>
    <w:rsid w:val="00245D49"/>
    <w:rsid w:val="00252068"/>
    <w:rsid w:val="00255587"/>
    <w:rsid w:val="00260B14"/>
    <w:rsid w:val="00273486"/>
    <w:rsid w:val="00273D36"/>
    <w:rsid w:val="00296159"/>
    <w:rsid w:val="00296FB2"/>
    <w:rsid w:val="002A0FCE"/>
    <w:rsid w:val="002D504E"/>
    <w:rsid w:val="002D7599"/>
    <w:rsid w:val="002F070D"/>
    <w:rsid w:val="002F7A7C"/>
    <w:rsid w:val="00300340"/>
    <w:rsid w:val="00306A10"/>
    <w:rsid w:val="00307DE6"/>
    <w:rsid w:val="00312E9B"/>
    <w:rsid w:val="003133A1"/>
    <w:rsid w:val="00315A3A"/>
    <w:rsid w:val="00317219"/>
    <w:rsid w:val="003215CB"/>
    <w:rsid w:val="00325809"/>
    <w:rsid w:val="00330F9C"/>
    <w:rsid w:val="00362E89"/>
    <w:rsid w:val="00371CF6"/>
    <w:rsid w:val="0038336A"/>
    <w:rsid w:val="003939EA"/>
    <w:rsid w:val="003B574E"/>
    <w:rsid w:val="003C1244"/>
    <w:rsid w:val="003C4697"/>
    <w:rsid w:val="003C5928"/>
    <w:rsid w:val="003D26BF"/>
    <w:rsid w:val="003E5A7B"/>
    <w:rsid w:val="003E5D57"/>
    <w:rsid w:val="00403E9F"/>
    <w:rsid w:val="004070B3"/>
    <w:rsid w:val="00427AA0"/>
    <w:rsid w:val="00435A34"/>
    <w:rsid w:val="00436453"/>
    <w:rsid w:val="00466A11"/>
    <w:rsid w:val="0049140A"/>
    <w:rsid w:val="0049373A"/>
    <w:rsid w:val="004B6769"/>
    <w:rsid w:val="004E7455"/>
    <w:rsid w:val="00504D63"/>
    <w:rsid w:val="00525CC5"/>
    <w:rsid w:val="00530164"/>
    <w:rsid w:val="00535172"/>
    <w:rsid w:val="00535A3F"/>
    <w:rsid w:val="0054023B"/>
    <w:rsid w:val="00540D62"/>
    <w:rsid w:val="00541F05"/>
    <w:rsid w:val="00562E95"/>
    <w:rsid w:val="00581980"/>
    <w:rsid w:val="005A6EB7"/>
    <w:rsid w:val="005B2BA5"/>
    <w:rsid w:val="005B6D70"/>
    <w:rsid w:val="005D3D0F"/>
    <w:rsid w:val="005E4803"/>
    <w:rsid w:val="005F0581"/>
    <w:rsid w:val="005F41DF"/>
    <w:rsid w:val="0060058B"/>
    <w:rsid w:val="00607348"/>
    <w:rsid w:val="00617ECF"/>
    <w:rsid w:val="006413C8"/>
    <w:rsid w:val="00647BA6"/>
    <w:rsid w:val="00664EC9"/>
    <w:rsid w:val="00685EAC"/>
    <w:rsid w:val="00696E20"/>
    <w:rsid w:val="006A3C1C"/>
    <w:rsid w:val="006A6EC7"/>
    <w:rsid w:val="006A7BD4"/>
    <w:rsid w:val="006B0067"/>
    <w:rsid w:val="006B1EE1"/>
    <w:rsid w:val="006B5A13"/>
    <w:rsid w:val="006C1281"/>
    <w:rsid w:val="006C29CA"/>
    <w:rsid w:val="006E15DE"/>
    <w:rsid w:val="006E6DAD"/>
    <w:rsid w:val="006F1785"/>
    <w:rsid w:val="00713ED3"/>
    <w:rsid w:val="00735F46"/>
    <w:rsid w:val="007421AF"/>
    <w:rsid w:val="00755944"/>
    <w:rsid w:val="007569DD"/>
    <w:rsid w:val="00760CA3"/>
    <w:rsid w:val="00772ADC"/>
    <w:rsid w:val="00781C1C"/>
    <w:rsid w:val="00797E2C"/>
    <w:rsid w:val="007A5471"/>
    <w:rsid w:val="007B58D1"/>
    <w:rsid w:val="007E408F"/>
    <w:rsid w:val="00800780"/>
    <w:rsid w:val="00801AA7"/>
    <w:rsid w:val="00803CB2"/>
    <w:rsid w:val="008146C1"/>
    <w:rsid w:val="00831FBB"/>
    <w:rsid w:val="008471FC"/>
    <w:rsid w:val="008720C3"/>
    <w:rsid w:val="008A5C9D"/>
    <w:rsid w:val="008B0B2D"/>
    <w:rsid w:val="008D2573"/>
    <w:rsid w:val="008D26B0"/>
    <w:rsid w:val="008D3634"/>
    <w:rsid w:val="008E040D"/>
    <w:rsid w:val="008E2ABD"/>
    <w:rsid w:val="008F3D3E"/>
    <w:rsid w:val="008F471F"/>
    <w:rsid w:val="009171DA"/>
    <w:rsid w:val="009176AD"/>
    <w:rsid w:val="009200B8"/>
    <w:rsid w:val="00947DD4"/>
    <w:rsid w:val="0095524C"/>
    <w:rsid w:val="00962390"/>
    <w:rsid w:val="0097080F"/>
    <w:rsid w:val="00973DED"/>
    <w:rsid w:val="00975192"/>
    <w:rsid w:val="00983495"/>
    <w:rsid w:val="00984F2B"/>
    <w:rsid w:val="00985EE6"/>
    <w:rsid w:val="009A56C6"/>
    <w:rsid w:val="009C374C"/>
    <w:rsid w:val="009E404A"/>
    <w:rsid w:val="009F7959"/>
    <w:rsid w:val="00A01A38"/>
    <w:rsid w:val="00A20F0F"/>
    <w:rsid w:val="00A420D2"/>
    <w:rsid w:val="00A45BE7"/>
    <w:rsid w:val="00A45D02"/>
    <w:rsid w:val="00A553B9"/>
    <w:rsid w:val="00A65A1E"/>
    <w:rsid w:val="00A67CE9"/>
    <w:rsid w:val="00A71AE6"/>
    <w:rsid w:val="00A80637"/>
    <w:rsid w:val="00AA00AB"/>
    <w:rsid w:val="00AB301D"/>
    <w:rsid w:val="00AB447B"/>
    <w:rsid w:val="00AC057C"/>
    <w:rsid w:val="00AC197A"/>
    <w:rsid w:val="00AE4CF7"/>
    <w:rsid w:val="00AE5347"/>
    <w:rsid w:val="00B009F0"/>
    <w:rsid w:val="00B11E90"/>
    <w:rsid w:val="00B1257A"/>
    <w:rsid w:val="00B1267E"/>
    <w:rsid w:val="00B13274"/>
    <w:rsid w:val="00B21805"/>
    <w:rsid w:val="00B2204E"/>
    <w:rsid w:val="00B55EC0"/>
    <w:rsid w:val="00B61EC1"/>
    <w:rsid w:val="00BA28F1"/>
    <w:rsid w:val="00BA5100"/>
    <w:rsid w:val="00BB7B10"/>
    <w:rsid w:val="00BE580F"/>
    <w:rsid w:val="00C00A1B"/>
    <w:rsid w:val="00C26653"/>
    <w:rsid w:val="00C348AB"/>
    <w:rsid w:val="00C42800"/>
    <w:rsid w:val="00C54E3F"/>
    <w:rsid w:val="00C62BB6"/>
    <w:rsid w:val="00C62E9A"/>
    <w:rsid w:val="00C71591"/>
    <w:rsid w:val="00C75652"/>
    <w:rsid w:val="00C765FA"/>
    <w:rsid w:val="00C869C5"/>
    <w:rsid w:val="00CC7D79"/>
    <w:rsid w:val="00CD6856"/>
    <w:rsid w:val="00CE0B9C"/>
    <w:rsid w:val="00CE2413"/>
    <w:rsid w:val="00CE7F4A"/>
    <w:rsid w:val="00CF1A7D"/>
    <w:rsid w:val="00CF27F0"/>
    <w:rsid w:val="00CF3CCD"/>
    <w:rsid w:val="00D06FD6"/>
    <w:rsid w:val="00D07176"/>
    <w:rsid w:val="00D11DA0"/>
    <w:rsid w:val="00D1712F"/>
    <w:rsid w:val="00D25084"/>
    <w:rsid w:val="00D31D9F"/>
    <w:rsid w:val="00D33984"/>
    <w:rsid w:val="00D544DB"/>
    <w:rsid w:val="00D60173"/>
    <w:rsid w:val="00D64C1B"/>
    <w:rsid w:val="00D74058"/>
    <w:rsid w:val="00D8107B"/>
    <w:rsid w:val="00D962CB"/>
    <w:rsid w:val="00DC7A87"/>
    <w:rsid w:val="00DD7680"/>
    <w:rsid w:val="00DD78F1"/>
    <w:rsid w:val="00DE0CE1"/>
    <w:rsid w:val="00DF1005"/>
    <w:rsid w:val="00E00783"/>
    <w:rsid w:val="00E04E68"/>
    <w:rsid w:val="00E101A7"/>
    <w:rsid w:val="00E11BA8"/>
    <w:rsid w:val="00E15C1E"/>
    <w:rsid w:val="00E172B2"/>
    <w:rsid w:val="00E31BEF"/>
    <w:rsid w:val="00E42194"/>
    <w:rsid w:val="00E447B2"/>
    <w:rsid w:val="00E47992"/>
    <w:rsid w:val="00E61B19"/>
    <w:rsid w:val="00E61F2A"/>
    <w:rsid w:val="00E65046"/>
    <w:rsid w:val="00E668E9"/>
    <w:rsid w:val="00E827E2"/>
    <w:rsid w:val="00E83D05"/>
    <w:rsid w:val="00E841A8"/>
    <w:rsid w:val="00E87641"/>
    <w:rsid w:val="00EB5FF3"/>
    <w:rsid w:val="00EC6433"/>
    <w:rsid w:val="00ED10E5"/>
    <w:rsid w:val="00ED4287"/>
    <w:rsid w:val="00EF642F"/>
    <w:rsid w:val="00F06530"/>
    <w:rsid w:val="00F2622B"/>
    <w:rsid w:val="00F33A3A"/>
    <w:rsid w:val="00F53171"/>
    <w:rsid w:val="00F662CD"/>
    <w:rsid w:val="00F72168"/>
    <w:rsid w:val="00FA3EE9"/>
    <w:rsid w:val="00FB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F765A"/>
  <w15:chartTrackingRefBased/>
  <w15:docId w15:val="{8F5603D5-F236-49E7-86E7-33CA4224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6"/>
      <w:lang w:val="pt-PT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lang w:val="pt-PT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1843"/>
    </w:pPr>
    <w:rPr>
      <w:sz w:val="24"/>
    </w:rPr>
  </w:style>
  <w:style w:type="table" w:styleId="TableGrid">
    <w:name w:val="Table Grid"/>
    <w:basedOn w:val="TableNormal"/>
    <w:rsid w:val="00EA4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56B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6B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2B0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4D2B05"/>
    <w:rPr>
      <w:rFonts w:ascii="Lucida Grande" w:hAnsi="Lucida Grande"/>
      <w:sz w:val="18"/>
      <w:szCs w:val="18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rsid w:val="00735F46"/>
  </w:style>
  <w:style w:type="character" w:styleId="FootnoteReference">
    <w:name w:val="footnote reference"/>
    <w:uiPriority w:val="99"/>
    <w:semiHidden/>
    <w:rsid w:val="00735F46"/>
    <w:rPr>
      <w:vertAlign w:val="superscript"/>
    </w:rPr>
  </w:style>
  <w:style w:type="paragraph" w:customStyle="1" w:styleId="Normal12pt">
    <w:name w:val="Normal + 12 pt"/>
    <w:aliases w:val="Justified,Line spacing:  1.5 lines"/>
    <w:basedOn w:val="Normal"/>
    <w:rsid w:val="00D544DB"/>
    <w:pPr>
      <w:spacing w:line="360" w:lineRule="auto"/>
      <w:jc w:val="both"/>
    </w:pPr>
    <w:rPr>
      <w:sz w:val="24"/>
      <w:szCs w:val="24"/>
      <w:lang w:val="en-US"/>
    </w:rPr>
  </w:style>
  <w:style w:type="character" w:styleId="Hyperlink">
    <w:name w:val="Hyperlink"/>
    <w:rsid w:val="001463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1827AA"/>
    <w:pPr>
      <w:spacing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customStyle="1" w:styleId="FootnoteTextChar">
    <w:name w:val="Footnote Text Char"/>
    <w:link w:val="FootnoteText"/>
    <w:uiPriority w:val="99"/>
    <w:semiHidden/>
    <w:rsid w:val="00C62E9A"/>
    <w:rPr>
      <w:lang w:val="en-AU" w:eastAsia="en-US"/>
    </w:rPr>
  </w:style>
  <w:style w:type="character" w:styleId="PlaceholderText">
    <w:name w:val="Placeholder Text"/>
    <w:basedOn w:val="DefaultParagraphFont"/>
    <w:uiPriority w:val="99"/>
    <w:semiHidden/>
    <w:rsid w:val="001262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9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FCE84-3EC0-4FD0-BDD9-349408C6D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1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ist/isr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pjcro</dc:creator>
  <cp:keywords/>
  <cp:lastModifiedBy>Jose Gaspar</cp:lastModifiedBy>
  <cp:revision>27</cp:revision>
  <cp:lastPrinted>2016-11-11T18:56:00Z</cp:lastPrinted>
  <dcterms:created xsi:type="dcterms:W3CDTF">2022-06-11T10:42:00Z</dcterms:created>
  <dcterms:modified xsi:type="dcterms:W3CDTF">2022-06-15T11:30:00Z</dcterms:modified>
</cp:coreProperties>
</file>